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E96CB" w14:textId="7ECFD36A" w:rsidR="00A069CE" w:rsidRPr="003A2BC4" w:rsidRDefault="00A069CE" w:rsidP="00A069CE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2BC4">
        <w:rPr>
          <w:rFonts w:ascii="Times New Roman" w:eastAsia="Calibri" w:hAnsi="Times New Roman" w:cs="Times New Roman"/>
          <w:b/>
          <w:sz w:val="28"/>
          <w:szCs w:val="28"/>
        </w:rPr>
        <w:t xml:space="preserve">Załącznik nr </w:t>
      </w:r>
      <w:r w:rsidR="00590AB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A2BC4">
        <w:rPr>
          <w:rFonts w:ascii="Times New Roman" w:eastAsia="Calibri" w:hAnsi="Times New Roman" w:cs="Times New Roman"/>
          <w:b/>
          <w:sz w:val="28"/>
          <w:szCs w:val="28"/>
        </w:rPr>
        <w:t xml:space="preserve"> do SIWZ</w:t>
      </w:r>
    </w:p>
    <w:p w14:paraId="3F661177" w14:textId="4F6BD080" w:rsidR="00A069CE" w:rsidRPr="003A2BC4" w:rsidRDefault="00953575" w:rsidP="00A069CE">
      <w:pPr>
        <w:ind w:right="28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…………………………………………..</w:t>
      </w:r>
    </w:p>
    <w:p w14:paraId="49B8C6CA" w14:textId="77777777" w:rsidR="00A069CE" w:rsidRPr="003A2BC4" w:rsidRDefault="00A069CE" w:rsidP="00A069CE">
      <w:pPr>
        <w:ind w:right="284"/>
        <w:rPr>
          <w:rFonts w:ascii="Times New Roman" w:hAnsi="Times New Roman" w:cs="Times New Roman"/>
          <w:i/>
          <w:sz w:val="16"/>
          <w:szCs w:val="16"/>
        </w:rPr>
      </w:pPr>
      <w:r w:rsidRPr="003A2BC4">
        <w:rPr>
          <w:rFonts w:ascii="Times New Roman" w:hAnsi="Times New Roman" w:cs="Times New Roman"/>
          <w:i/>
          <w:sz w:val="16"/>
          <w:szCs w:val="16"/>
        </w:rPr>
        <w:t>(pieczątka Wykonawcy)</w:t>
      </w:r>
    </w:p>
    <w:p w14:paraId="119C4A9A" w14:textId="17192603" w:rsidR="00A069CE" w:rsidRPr="003A2BC4" w:rsidRDefault="00A069CE" w:rsidP="00A069CE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C4">
        <w:rPr>
          <w:rFonts w:ascii="Times New Roman" w:hAnsi="Times New Roman" w:cs="Times New Roman"/>
          <w:b/>
          <w:sz w:val="28"/>
          <w:szCs w:val="28"/>
        </w:rPr>
        <w:t>Szczegółowy opis techniczny przedmiotu zamówienia – FORMULARZ OFEROWANEGO SPRZĘTU</w:t>
      </w:r>
    </w:p>
    <w:p w14:paraId="27A02751" w14:textId="77777777" w:rsidR="00A069CE" w:rsidRPr="003A2BC4" w:rsidRDefault="00A069CE" w:rsidP="00A069CE">
      <w:pPr>
        <w:ind w:leftChars="100" w:left="220"/>
        <w:rPr>
          <w:rFonts w:ascii="Times New Roman" w:hAnsi="Times New Roman" w:cs="Times New Roman"/>
          <w:b/>
          <w:bCs/>
        </w:rPr>
      </w:pPr>
    </w:p>
    <w:p w14:paraId="6E799F70" w14:textId="49A12BA8" w:rsidR="0009353D" w:rsidRDefault="006B2499">
      <w:pPr>
        <w:pStyle w:val="Akapitzlist"/>
        <w:numPr>
          <w:ilvl w:val="0"/>
          <w:numId w:val="1"/>
        </w:numPr>
        <w:ind w:leftChars="100" w:left="2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Ser</w:t>
      </w:r>
      <w:r w:rsidR="00590ABE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Rack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2U – 1 sztuka</w:t>
      </w:r>
    </w:p>
    <w:p w14:paraId="5F3F077F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Nazwa producenta: ………………………………………………..................</w:t>
      </w:r>
    </w:p>
    <w:p w14:paraId="408B737F" w14:textId="77777777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</w:p>
    <w:p w14:paraId="100F858E" w14:textId="10E6581E" w:rsidR="00FC6EC9" w:rsidRDefault="00FC6EC9" w:rsidP="00FC6EC9">
      <w:pPr>
        <w:pStyle w:val="Akapitzlist1"/>
        <w:ind w:left="0" w:firstLine="220"/>
        <w:rPr>
          <w:b/>
          <w:sz w:val="28"/>
          <w:szCs w:val="28"/>
        </w:rPr>
      </w:pPr>
      <w:r>
        <w:rPr>
          <w:b/>
          <w:sz w:val="28"/>
          <w:szCs w:val="28"/>
        </w:rPr>
        <w:t>Typ produktu</w:t>
      </w:r>
      <w:r w:rsidR="006B249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model: ………………………………………………………..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09353D" w:rsidRPr="003A2BC4" w14:paraId="4CEF15E7" w14:textId="77777777">
        <w:tc>
          <w:tcPr>
            <w:tcW w:w="709" w:type="dxa"/>
            <w:shd w:val="clear" w:color="auto" w:fill="auto"/>
            <w:vAlign w:val="center"/>
          </w:tcPr>
          <w:p w14:paraId="4AE68765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E50357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4BDC552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14:paraId="0F47B4C8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09353D" w:rsidRPr="003A2BC4" w14:paraId="0664FC48" w14:textId="77777777">
        <w:tc>
          <w:tcPr>
            <w:tcW w:w="709" w:type="dxa"/>
            <w:shd w:val="clear" w:color="auto" w:fill="auto"/>
          </w:tcPr>
          <w:p w14:paraId="0B281012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AFD2B27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Typ komputera</w:t>
            </w:r>
          </w:p>
        </w:tc>
        <w:tc>
          <w:tcPr>
            <w:tcW w:w="6307" w:type="dxa"/>
            <w:shd w:val="clear" w:color="auto" w:fill="auto"/>
          </w:tcPr>
          <w:p w14:paraId="7D6D3BE0" w14:textId="780B5E8B" w:rsidR="0009353D" w:rsidRPr="003A2BC4" w:rsidRDefault="003C5A24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A24">
              <w:rPr>
                <w:rFonts w:ascii="Times New Roman" w:hAnsi="Times New Roman" w:cs="Times New Roman"/>
                <w:sz w:val="20"/>
                <w:szCs w:val="20"/>
              </w:rPr>
              <w:t xml:space="preserve">Obudowa </w:t>
            </w:r>
            <w:proofErr w:type="spellStart"/>
            <w:r w:rsidRPr="003C5A24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3C5A24">
              <w:rPr>
                <w:rFonts w:ascii="Times New Roman" w:hAnsi="Times New Roman" w:cs="Times New Roman"/>
                <w:sz w:val="20"/>
                <w:szCs w:val="20"/>
              </w:rPr>
              <w:t xml:space="preserve"> o wysokości max 2U z możliwością instalacji min. 8 dysków 3.5" Hot-Plug wraz z kompletem wysuwanych szyn umożliwiających montaż w szafie </w:t>
            </w:r>
            <w:proofErr w:type="spellStart"/>
            <w:r w:rsidRPr="003C5A24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3C5A24">
              <w:rPr>
                <w:rFonts w:ascii="Times New Roman" w:hAnsi="Times New Roman" w:cs="Times New Roman"/>
                <w:sz w:val="20"/>
                <w:szCs w:val="20"/>
              </w:rPr>
              <w:t xml:space="preserve"> i wysuwanie serwera do celów serwisowych. Obudowa musi mieć możliwość wyposażenia w kartę umożliwiającą dostęp bezpośredni poprzez urządzenia mobilne 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  <w:tc>
          <w:tcPr>
            <w:tcW w:w="5316" w:type="dxa"/>
          </w:tcPr>
          <w:p w14:paraId="629EEFDE" w14:textId="77777777" w:rsidR="0009353D" w:rsidRPr="003A2BC4" w:rsidRDefault="0009353D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336A6193" w14:textId="77777777">
        <w:tc>
          <w:tcPr>
            <w:tcW w:w="709" w:type="dxa"/>
            <w:shd w:val="clear" w:color="auto" w:fill="auto"/>
          </w:tcPr>
          <w:p w14:paraId="6B2F0775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3E0147" w14:textId="07237B90" w:rsidR="0009353D" w:rsidRPr="003A2BC4" w:rsidRDefault="003C5A2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24">
              <w:rPr>
                <w:rFonts w:ascii="Times New Roman" w:hAnsi="Times New Roman" w:cs="Times New Roman"/>
                <w:b/>
                <w:sz w:val="20"/>
                <w:szCs w:val="20"/>
              </w:rPr>
              <w:t>Płyta główna</w:t>
            </w:r>
          </w:p>
        </w:tc>
        <w:tc>
          <w:tcPr>
            <w:tcW w:w="6307" w:type="dxa"/>
            <w:shd w:val="clear" w:color="auto" w:fill="auto"/>
          </w:tcPr>
          <w:p w14:paraId="13C3B851" w14:textId="1A3B4802" w:rsidR="00E95ABA" w:rsidRPr="003A2BC4" w:rsidRDefault="003C5A24" w:rsidP="003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24">
              <w:rPr>
                <w:rFonts w:ascii="Times New Roman" w:hAnsi="Times New Roman" w:cs="Times New Roman"/>
                <w:sz w:val="20"/>
                <w:szCs w:val="20"/>
              </w:rPr>
              <w:t>Płyta główna z możliwością zainstalowania do dwóch procesorów</w:t>
            </w:r>
            <w:r w:rsidR="007533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6" w:type="dxa"/>
          </w:tcPr>
          <w:p w14:paraId="09AFAC1C" w14:textId="3FDD36E2" w:rsidR="0009353D" w:rsidRPr="003A2BC4" w:rsidRDefault="00667469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353D" w:rsidRPr="003A2BC4" w14:paraId="52FC00C7" w14:textId="77777777">
        <w:tc>
          <w:tcPr>
            <w:tcW w:w="709" w:type="dxa"/>
            <w:shd w:val="clear" w:color="auto" w:fill="auto"/>
          </w:tcPr>
          <w:p w14:paraId="132E0F1C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9065C51" w14:textId="643FDB12" w:rsidR="0009353D" w:rsidRPr="003A2BC4" w:rsidRDefault="003C5A2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Chipset</w:t>
            </w:r>
          </w:p>
        </w:tc>
        <w:tc>
          <w:tcPr>
            <w:tcW w:w="6307" w:type="dxa"/>
            <w:shd w:val="clear" w:color="auto" w:fill="auto"/>
          </w:tcPr>
          <w:p w14:paraId="341083A4" w14:textId="3736288B" w:rsidR="0009353D" w:rsidRPr="003A2BC4" w:rsidRDefault="003C5A2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A24">
              <w:rPr>
                <w:rFonts w:ascii="Times New Roman" w:hAnsi="Times New Roman" w:cs="Times New Roman"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5316" w:type="dxa"/>
          </w:tcPr>
          <w:p w14:paraId="7896F9D9" w14:textId="77777777" w:rsidR="0009353D" w:rsidRPr="003A2BC4" w:rsidRDefault="000935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71F36848" w14:textId="77777777">
        <w:tc>
          <w:tcPr>
            <w:tcW w:w="709" w:type="dxa"/>
            <w:shd w:val="clear" w:color="auto" w:fill="auto"/>
          </w:tcPr>
          <w:p w14:paraId="28B6B161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BF9CF9" w14:textId="6909EF2C" w:rsidR="0009353D" w:rsidRPr="003A2BC4" w:rsidRDefault="003C5A2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7" w:type="dxa"/>
            <w:shd w:val="clear" w:color="auto" w:fill="auto"/>
          </w:tcPr>
          <w:p w14:paraId="68F5C1EA" w14:textId="3D453791" w:rsidR="0009353D" w:rsidRPr="003C5A24" w:rsidRDefault="003C5A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6A4A">
              <w:rPr>
                <w:rFonts w:ascii="Times New Roman" w:hAnsi="Times New Roman" w:cs="Times New Roman"/>
                <w:sz w:val="20"/>
                <w:szCs w:val="20"/>
              </w:rPr>
              <w:t>Zainstalowane dwa procesory dziesięciordzeniowe klasy x86, dedykowane do pracy z zaoferowanym serwerem umożliwiające osiągnięcie wyniku min.</w:t>
            </w:r>
            <w:r w:rsidR="0005452C" w:rsidRPr="009F6A4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9F6A4A">
              <w:rPr>
                <w:rFonts w:ascii="Times New Roman" w:hAnsi="Times New Roman" w:cs="Times New Roman"/>
                <w:sz w:val="20"/>
                <w:szCs w:val="20"/>
              </w:rPr>
              <w:t xml:space="preserve"> w teście SPECrate2017_int_base dostępnym na stronie www.spec.org dla dwóch procesorów.</w:t>
            </w:r>
          </w:p>
        </w:tc>
        <w:tc>
          <w:tcPr>
            <w:tcW w:w="5316" w:type="dxa"/>
          </w:tcPr>
          <w:p w14:paraId="248F42B0" w14:textId="77777777" w:rsidR="00753378" w:rsidRPr="003A2BC4" w:rsidRDefault="00753378" w:rsidP="00753378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Nazwa i model procesora:</w:t>
            </w:r>
          </w:p>
          <w:p w14:paraId="26FE1176" w14:textId="77777777" w:rsidR="00753378" w:rsidRPr="003A2BC4" w:rsidRDefault="00753378" w:rsidP="00753378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0A631" w14:textId="77777777" w:rsidR="00753378" w:rsidRPr="003A2BC4" w:rsidRDefault="00753378" w:rsidP="00753378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D1675" w14:textId="5A24AD32" w:rsidR="0009353D" w:rsidRPr="003A2BC4" w:rsidRDefault="00753378" w:rsidP="007533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sz w:val="20"/>
                <w:szCs w:val="20"/>
              </w:rPr>
              <w:t>Ilość punktów:</w:t>
            </w:r>
          </w:p>
        </w:tc>
      </w:tr>
      <w:tr w:rsidR="0009353D" w:rsidRPr="003A2BC4" w14:paraId="64947A8E" w14:textId="77777777">
        <w:tc>
          <w:tcPr>
            <w:tcW w:w="709" w:type="dxa"/>
            <w:shd w:val="clear" w:color="auto" w:fill="auto"/>
          </w:tcPr>
          <w:p w14:paraId="21F493EF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EDC0261" w14:textId="1DBA0FDF" w:rsidR="0009353D" w:rsidRPr="003A2BC4" w:rsidRDefault="003C5A2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7" w:type="dxa"/>
            <w:shd w:val="clear" w:color="auto" w:fill="auto"/>
          </w:tcPr>
          <w:p w14:paraId="195412D1" w14:textId="48CA27B3" w:rsidR="0009353D" w:rsidRPr="003A2BC4" w:rsidRDefault="009F6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64GB</w:t>
            </w:r>
            <w:r w:rsidR="003C5A24" w:rsidRPr="003C5A24">
              <w:rPr>
                <w:rFonts w:ascii="Times New Roman" w:hAnsi="Times New Roman" w:cs="Times New Roman"/>
                <w:sz w:val="20"/>
                <w:szCs w:val="20"/>
              </w:rPr>
              <w:t xml:space="preserve"> DDR4 RDIMM 2666MT/s, na płycie głównej powinno znajdować się minimum 1</w:t>
            </w:r>
            <w:r w:rsidR="00A23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5A24" w:rsidRPr="003C5A24">
              <w:rPr>
                <w:rFonts w:ascii="Times New Roman" w:hAnsi="Times New Roman" w:cs="Times New Roman"/>
                <w:sz w:val="20"/>
                <w:szCs w:val="20"/>
              </w:rPr>
              <w:t xml:space="preserve"> slotów przeznaczonych do instalacji pamięci. Płyta główna powinna obsługiwać do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512GB</w:t>
            </w:r>
            <w:r w:rsidR="003C5A24" w:rsidRPr="003C5A24">
              <w:rPr>
                <w:rFonts w:ascii="Times New Roman" w:hAnsi="Times New Roman" w:cs="Times New Roman"/>
                <w:sz w:val="20"/>
                <w:szCs w:val="20"/>
              </w:rPr>
              <w:t xml:space="preserve"> pamięci RAM.</w:t>
            </w:r>
          </w:p>
        </w:tc>
        <w:tc>
          <w:tcPr>
            <w:tcW w:w="5316" w:type="dxa"/>
          </w:tcPr>
          <w:p w14:paraId="49628BA8" w14:textId="77777777" w:rsidR="0009353D" w:rsidRPr="003A2BC4" w:rsidRDefault="0009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756C3194" w14:textId="77777777">
        <w:tc>
          <w:tcPr>
            <w:tcW w:w="709" w:type="dxa"/>
            <w:shd w:val="clear" w:color="auto" w:fill="auto"/>
          </w:tcPr>
          <w:p w14:paraId="2F2E8137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1FD67A" w14:textId="3D4E0DBC" w:rsidR="0009353D" w:rsidRPr="003A2BC4" w:rsidRDefault="003C5A2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24">
              <w:rPr>
                <w:rFonts w:ascii="Times New Roman" w:hAnsi="Times New Roman" w:cs="Times New Roman"/>
                <w:b/>
                <w:sz w:val="20"/>
                <w:szCs w:val="20"/>
              </w:rPr>
              <w:t>Funkcjonalność pamięci RAM</w:t>
            </w:r>
          </w:p>
        </w:tc>
        <w:tc>
          <w:tcPr>
            <w:tcW w:w="6307" w:type="dxa"/>
            <w:shd w:val="clear" w:color="auto" w:fill="auto"/>
          </w:tcPr>
          <w:p w14:paraId="2E73C257" w14:textId="1ADB98D5" w:rsidR="0009353D" w:rsidRPr="009F6A4A" w:rsidRDefault="003C5A2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6A4A">
              <w:rPr>
                <w:rFonts w:ascii="Times New Roman" w:hAnsi="Times New Roman" w:cs="Times New Roman"/>
                <w:sz w:val="20"/>
                <w:szCs w:val="20"/>
              </w:rPr>
              <w:t xml:space="preserve">Memory </w:t>
            </w:r>
            <w:proofErr w:type="spellStart"/>
            <w:r w:rsidRPr="009F6A4A">
              <w:rPr>
                <w:rFonts w:ascii="Times New Roman" w:hAnsi="Times New Roman" w:cs="Times New Roman"/>
                <w:sz w:val="20"/>
                <w:szCs w:val="20"/>
              </w:rPr>
              <w:t>Rank</w:t>
            </w:r>
            <w:proofErr w:type="spellEnd"/>
            <w:r w:rsidRPr="009F6A4A">
              <w:rPr>
                <w:rFonts w:ascii="Times New Roman" w:hAnsi="Times New Roman" w:cs="Times New Roman"/>
                <w:sz w:val="20"/>
                <w:szCs w:val="20"/>
              </w:rPr>
              <w:t xml:space="preserve"> Sparing, Memory Mirror, </w:t>
            </w:r>
            <w:proofErr w:type="spellStart"/>
            <w:r w:rsidRPr="009F6A4A">
              <w:rPr>
                <w:rFonts w:ascii="Times New Roman" w:hAnsi="Times New Roman" w:cs="Times New Roman"/>
                <w:sz w:val="20"/>
                <w:szCs w:val="20"/>
              </w:rPr>
              <w:t>Failed</w:t>
            </w:r>
            <w:proofErr w:type="spellEnd"/>
            <w:r w:rsidRPr="009F6A4A">
              <w:rPr>
                <w:rFonts w:ascii="Times New Roman" w:hAnsi="Times New Roman" w:cs="Times New Roman"/>
                <w:sz w:val="20"/>
                <w:szCs w:val="20"/>
              </w:rPr>
              <w:t xml:space="preserve"> DIMM </w:t>
            </w:r>
            <w:proofErr w:type="spellStart"/>
            <w:r w:rsidRPr="009F6A4A">
              <w:rPr>
                <w:rFonts w:ascii="Times New Roman" w:hAnsi="Times New Roman" w:cs="Times New Roman"/>
                <w:sz w:val="20"/>
                <w:szCs w:val="20"/>
              </w:rPr>
              <w:t>isolation</w:t>
            </w:r>
            <w:proofErr w:type="spellEnd"/>
            <w:r w:rsidRPr="009F6A4A">
              <w:rPr>
                <w:rFonts w:ascii="Times New Roman" w:hAnsi="Times New Roman" w:cs="Times New Roman"/>
                <w:sz w:val="20"/>
                <w:szCs w:val="20"/>
              </w:rPr>
              <w:t xml:space="preserve">, Memory </w:t>
            </w:r>
            <w:proofErr w:type="spellStart"/>
            <w:r w:rsidRPr="009F6A4A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spellEnd"/>
            <w:r w:rsidRPr="009F6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A4A">
              <w:rPr>
                <w:rFonts w:ascii="Times New Roman" w:hAnsi="Times New Roman" w:cs="Times New Roman"/>
                <w:sz w:val="20"/>
                <w:szCs w:val="20"/>
              </w:rPr>
              <w:t>Parity</w:t>
            </w:r>
            <w:proofErr w:type="spellEnd"/>
            <w:r w:rsidRPr="009F6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A4A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9F6A4A">
              <w:rPr>
                <w:rFonts w:ascii="Times New Roman" w:hAnsi="Times New Roman" w:cs="Times New Roman"/>
                <w:sz w:val="20"/>
                <w:szCs w:val="20"/>
              </w:rPr>
              <w:t xml:space="preserve">, Memory </w:t>
            </w:r>
            <w:proofErr w:type="spellStart"/>
            <w:r w:rsidRPr="009F6A4A">
              <w:rPr>
                <w:rFonts w:ascii="Times New Roman" w:hAnsi="Times New Roman" w:cs="Times New Roman"/>
                <w:sz w:val="20"/>
                <w:szCs w:val="20"/>
              </w:rPr>
              <w:t>Thermal</w:t>
            </w:r>
            <w:proofErr w:type="spellEnd"/>
            <w:r w:rsidRPr="009F6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A4A">
              <w:rPr>
                <w:rFonts w:ascii="Times New Roman" w:hAnsi="Times New Roman" w:cs="Times New Roman"/>
                <w:sz w:val="20"/>
                <w:szCs w:val="20"/>
              </w:rPr>
              <w:t>Throttling</w:t>
            </w:r>
            <w:proofErr w:type="spellEnd"/>
          </w:p>
        </w:tc>
        <w:tc>
          <w:tcPr>
            <w:tcW w:w="5316" w:type="dxa"/>
          </w:tcPr>
          <w:p w14:paraId="29F34A0A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655800C7" w14:textId="77777777">
        <w:tc>
          <w:tcPr>
            <w:tcW w:w="709" w:type="dxa"/>
            <w:shd w:val="clear" w:color="auto" w:fill="auto"/>
          </w:tcPr>
          <w:p w14:paraId="52B6F3B3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AFFA76" w14:textId="567A64D2" w:rsidR="0009353D" w:rsidRPr="003A2BC4" w:rsidRDefault="003C5A2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24">
              <w:rPr>
                <w:rFonts w:ascii="Times New Roman" w:hAnsi="Times New Roman" w:cs="Times New Roman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6307" w:type="dxa"/>
            <w:shd w:val="clear" w:color="auto" w:fill="auto"/>
          </w:tcPr>
          <w:p w14:paraId="2D2851F1" w14:textId="0FFD2051" w:rsidR="0009353D" w:rsidRPr="003A2BC4" w:rsidRDefault="003C5A24" w:rsidP="009F6A4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A24">
              <w:rPr>
                <w:rFonts w:ascii="Times New Roman" w:hAnsi="Times New Roman" w:cs="Times New Roman"/>
                <w:sz w:val="20"/>
                <w:szCs w:val="20"/>
              </w:rPr>
              <w:t xml:space="preserve">Wbudowane dwa interfejsy sieciowe 1Gb Ethernet w standardzie </w:t>
            </w:r>
            <w:proofErr w:type="spellStart"/>
            <w:r w:rsidRPr="003C5A24">
              <w:rPr>
                <w:rFonts w:ascii="Times New Roman" w:hAnsi="Times New Roman" w:cs="Times New Roman"/>
                <w:sz w:val="20"/>
                <w:szCs w:val="20"/>
              </w:rPr>
              <w:t>BaseT</w:t>
            </w:r>
            <w:proofErr w:type="spellEnd"/>
            <w:r w:rsidRPr="003C5A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6" w:type="dxa"/>
          </w:tcPr>
          <w:p w14:paraId="7EDC528E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56CD9982" w14:textId="77777777">
        <w:tc>
          <w:tcPr>
            <w:tcW w:w="709" w:type="dxa"/>
            <w:shd w:val="clear" w:color="auto" w:fill="auto"/>
          </w:tcPr>
          <w:p w14:paraId="7C22C169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C62C14B" w14:textId="77777777" w:rsidR="0009353D" w:rsidRPr="003A2BC4" w:rsidRDefault="0066746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C4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6307" w:type="dxa"/>
            <w:shd w:val="clear" w:color="auto" w:fill="auto"/>
          </w:tcPr>
          <w:p w14:paraId="035D9010" w14:textId="4DF5AA56" w:rsidR="0009353D" w:rsidRPr="00753378" w:rsidRDefault="003C5A24" w:rsidP="003C5A24">
            <w:pPr>
              <w:pStyle w:val="Akapitzlist"/>
              <w:numPr>
                <w:ilvl w:val="0"/>
                <w:numId w:val="46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78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15624A" w:rsidRPr="007533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3378">
              <w:rPr>
                <w:rFonts w:ascii="Times New Roman" w:hAnsi="Times New Roman" w:cs="Times New Roman"/>
                <w:sz w:val="20"/>
                <w:szCs w:val="20"/>
              </w:rPr>
              <w:t xml:space="preserve"> slotów </w:t>
            </w:r>
            <w:proofErr w:type="spellStart"/>
            <w:r w:rsidRPr="00753378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753378">
              <w:rPr>
                <w:rFonts w:ascii="Times New Roman" w:hAnsi="Times New Roman" w:cs="Times New Roman"/>
                <w:sz w:val="20"/>
                <w:szCs w:val="20"/>
              </w:rPr>
              <w:t xml:space="preserve"> generacji 3 w tym min 1 slot pełnej wysokości</w:t>
            </w:r>
          </w:p>
        </w:tc>
        <w:tc>
          <w:tcPr>
            <w:tcW w:w="5316" w:type="dxa"/>
          </w:tcPr>
          <w:p w14:paraId="376C74E7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13088EA1" w14:textId="77777777">
        <w:tc>
          <w:tcPr>
            <w:tcW w:w="709" w:type="dxa"/>
            <w:shd w:val="clear" w:color="auto" w:fill="auto"/>
          </w:tcPr>
          <w:p w14:paraId="2886F708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CBFA979" w14:textId="01FEDD03" w:rsidR="0009353D" w:rsidRPr="003A2BC4" w:rsidRDefault="004F7F2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Dyski twarde</w:t>
            </w:r>
          </w:p>
        </w:tc>
        <w:tc>
          <w:tcPr>
            <w:tcW w:w="6307" w:type="dxa"/>
            <w:shd w:val="clear" w:color="auto" w:fill="auto"/>
          </w:tcPr>
          <w:p w14:paraId="4C8C1B48" w14:textId="77777777" w:rsidR="004F7F28" w:rsidRPr="004F7F28" w:rsidRDefault="004F7F28" w:rsidP="004F7F2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Możliwość instalacji dysków SATA, SAS, SSD.</w:t>
            </w:r>
          </w:p>
          <w:p w14:paraId="35FF6B81" w14:textId="77777777" w:rsidR="004F7F28" w:rsidRPr="004F7F28" w:rsidRDefault="004F7F28" w:rsidP="004F7F2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Zainstalowane dyski:</w:t>
            </w:r>
          </w:p>
          <w:p w14:paraId="22CBFF3E" w14:textId="425E41A8" w:rsidR="004F7F28" w:rsidRDefault="00A23BF2" w:rsidP="00632AE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7F28" w:rsidRPr="00632AE4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Pr="00632AE4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4F7F28" w:rsidRPr="00632AE4">
              <w:rPr>
                <w:rFonts w:ascii="Times New Roman" w:hAnsi="Times New Roman" w:cs="Times New Roman"/>
                <w:sz w:val="20"/>
                <w:szCs w:val="20"/>
              </w:rPr>
              <w:t>GB SSD SATA 6Gb/s</w:t>
            </w:r>
            <w:r w:rsidR="00632AE4">
              <w:rPr>
                <w:rFonts w:ascii="Times New Roman" w:hAnsi="Times New Roman" w:cs="Times New Roman"/>
                <w:sz w:val="20"/>
                <w:szCs w:val="20"/>
              </w:rPr>
              <w:t>, 512e,</w:t>
            </w:r>
            <w:r w:rsidR="004F7F28" w:rsidRPr="00632AE4">
              <w:rPr>
                <w:rFonts w:ascii="Times New Roman" w:hAnsi="Times New Roman" w:cs="Times New Roman"/>
                <w:sz w:val="20"/>
                <w:szCs w:val="20"/>
              </w:rPr>
              <w:t xml:space="preserve"> Hot-Plug 3,5“</w:t>
            </w:r>
            <w:r w:rsidR="00632AE4" w:rsidRPr="00632AE4">
              <w:rPr>
                <w:rFonts w:ascii="Times New Roman" w:hAnsi="Times New Roman" w:cs="Times New Roman"/>
                <w:sz w:val="20"/>
                <w:szCs w:val="20"/>
              </w:rPr>
              <w:t xml:space="preserve">, prędkość przesyłania danych 600Mb/s, Read </w:t>
            </w:r>
            <w:proofErr w:type="spellStart"/>
            <w:r w:rsidR="00632AE4" w:rsidRPr="00632AE4">
              <w:rPr>
                <w:rFonts w:ascii="Times New Roman" w:hAnsi="Times New Roman" w:cs="Times New Roman"/>
                <w:sz w:val="20"/>
                <w:szCs w:val="20"/>
              </w:rPr>
              <w:t>Intensive</w:t>
            </w:r>
            <w:proofErr w:type="spellEnd"/>
            <w:r w:rsidR="00632AE4" w:rsidRPr="00632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2AE4" w:rsidRPr="00632AE4">
              <w:rPr>
                <w:rFonts w:ascii="Times New Roman" w:hAnsi="Times New Roman" w:cs="Times New Roman"/>
                <w:sz w:val="20"/>
                <w:szCs w:val="20"/>
              </w:rPr>
              <w:t>Endurance</w:t>
            </w:r>
            <w:proofErr w:type="spellEnd"/>
            <w:r w:rsidR="00632AE4" w:rsidRPr="00632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BCF920" w14:textId="6B08FC62" w:rsidR="00632AE4" w:rsidRPr="00632AE4" w:rsidRDefault="00632AE4" w:rsidP="00632AE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</w:t>
            </w:r>
            <w:r w:rsidRPr="00632AE4">
              <w:rPr>
                <w:rFonts w:ascii="Times New Roman" w:hAnsi="Times New Roman" w:cs="Times New Roman"/>
                <w:sz w:val="20"/>
                <w:szCs w:val="20"/>
              </w:rPr>
              <w:t xml:space="preserve"> 8TB SATA 6Gb/s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2AE4">
              <w:rPr>
                <w:rFonts w:ascii="Times New Roman" w:hAnsi="Times New Roman" w:cs="Times New Roman"/>
                <w:sz w:val="20"/>
                <w:szCs w:val="20"/>
              </w:rPr>
              <w:t xml:space="preserve"> 512e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2AE4">
              <w:rPr>
                <w:rFonts w:ascii="Times New Roman" w:hAnsi="Times New Roman" w:cs="Times New Roman"/>
                <w:sz w:val="20"/>
                <w:szCs w:val="20"/>
              </w:rPr>
              <w:t xml:space="preserve"> 7,2tys. </w:t>
            </w:r>
            <w:proofErr w:type="spellStart"/>
            <w:r w:rsidRPr="00632AE4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632AE4">
              <w:rPr>
                <w:rFonts w:ascii="Times New Roman" w:hAnsi="Times New Roman" w:cs="Times New Roman"/>
                <w:sz w:val="20"/>
                <w:szCs w:val="20"/>
              </w:rPr>
              <w:t>./min 3,5</w:t>
            </w:r>
          </w:p>
          <w:p w14:paraId="5BF7C869" w14:textId="2E386D2F" w:rsidR="0009353D" w:rsidRPr="003A2BC4" w:rsidRDefault="004F7F28" w:rsidP="0015624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Zainstalowany moduł dedykowany dla </w:t>
            </w:r>
            <w:proofErr w:type="spellStart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hypervisora</w:t>
            </w:r>
            <w:proofErr w:type="spellEnd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wirtualizacyjnego</w:t>
            </w:r>
            <w:proofErr w:type="spellEnd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, wyposażony w dwa nośniki typu </w:t>
            </w:r>
            <w:proofErr w:type="spellStart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 o pojemności min. 16GB, rozwiązanie nie może powodować zmniejszenia ilości wnęk na dyski twarde.</w:t>
            </w:r>
          </w:p>
        </w:tc>
        <w:tc>
          <w:tcPr>
            <w:tcW w:w="5316" w:type="dxa"/>
          </w:tcPr>
          <w:p w14:paraId="4BD0598F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6674B582" w14:textId="77777777">
        <w:tc>
          <w:tcPr>
            <w:tcW w:w="709" w:type="dxa"/>
            <w:shd w:val="clear" w:color="auto" w:fill="auto"/>
          </w:tcPr>
          <w:p w14:paraId="4A547B7F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129C24" w14:textId="0B356EE7" w:rsidR="0009353D" w:rsidRPr="003A2BC4" w:rsidRDefault="004F7F2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Kontroler RAID</w:t>
            </w:r>
          </w:p>
        </w:tc>
        <w:tc>
          <w:tcPr>
            <w:tcW w:w="6307" w:type="dxa"/>
            <w:shd w:val="clear" w:color="auto" w:fill="auto"/>
          </w:tcPr>
          <w:p w14:paraId="37460EB2" w14:textId="46A7C745" w:rsidR="0009353D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Sprzętowy kontroler dyskowy posiadający min. 2GB nieulotnej pamięci cache, umożliwiający konfigurację poziomów RAID: 0, 1, 5, 6, 10, 50, 60.</w:t>
            </w:r>
          </w:p>
        </w:tc>
        <w:tc>
          <w:tcPr>
            <w:tcW w:w="5316" w:type="dxa"/>
          </w:tcPr>
          <w:p w14:paraId="15AE9AC8" w14:textId="77777777" w:rsidR="0009353D" w:rsidRPr="003A2BC4" w:rsidRDefault="000935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0D56E6B4" w14:textId="77777777">
        <w:tc>
          <w:tcPr>
            <w:tcW w:w="709" w:type="dxa"/>
            <w:shd w:val="clear" w:color="auto" w:fill="auto"/>
          </w:tcPr>
          <w:p w14:paraId="2EA649C2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C686434" w14:textId="2DEBF335" w:rsidR="0009353D" w:rsidRPr="003A2BC4" w:rsidRDefault="004F7F2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Wbudowane porty</w:t>
            </w:r>
          </w:p>
        </w:tc>
        <w:tc>
          <w:tcPr>
            <w:tcW w:w="6307" w:type="dxa"/>
            <w:shd w:val="clear" w:color="auto" w:fill="auto"/>
          </w:tcPr>
          <w:p w14:paraId="5A496F16" w14:textId="77777777" w:rsidR="004F7F28" w:rsidRPr="004F7F28" w:rsidRDefault="004F7F28" w:rsidP="004F7F2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Przednie: min. 1x VGA, min. 1x USB 2.0, min. 1x micro-USB dedykowane dla karty zarządzającej,</w:t>
            </w:r>
          </w:p>
          <w:p w14:paraId="4E3793A8" w14:textId="77777777" w:rsidR="004F7F28" w:rsidRPr="004F7F28" w:rsidRDefault="004F7F28" w:rsidP="004F7F2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Tylne: min. 1x VGA, min. 1x port szeregowy RS232, min. 2x USB 3.0, min. 2 porty RJ45</w:t>
            </w:r>
          </w:p>
          <w:p w14:paraId="0BD8F8BC" w14:textId="452866C1" w:rsidR="0009353D" w:rsidRPr="003A2BC4" w:rsidRDefault="004F7F28" w:rsidP="004F7F2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Port wewnętrzny: min. 1x USB 3.0</w:t>
            </w:r>
          </w:p>
        </w:tc>
        <w:tc>
          <w:tcPr>
            <w:tcW w:w="5316" w:type="dxa"/>
          </w:tcPr>
          <w:p w14:paraId="1DCAEF9C" w14:textId="77777777" w:rsidR="0009353D" w:rsidRPr="003A2BC4" w:rsidRDefault="00093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08C2D08A" w14:textId="77777777">
        <w:tc>
          <w:tcPr>
            <w:tcW w:w="709" w:type="dxa"/>
            <w:shd w:val="clear" w:color="auto" w:fill="auto"/>
          </w:tcPr>
          <w:p w14:paraId="59DD2F40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6A9C5E" w14:textId="4B86DA2C" w:rsidR="0009353D" w:rsidRPr="003A2BC4" w:rsidRDefault="004F7F2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6307" w:type="dxa"/>
            <w:shd w:val="clear" w:color="auto" w:fill="auto"/>
          </w:tcPr>
          <w:p w14:paraId="115FFA08" w14:textId="4E3365F1" w:rsidR="0009353D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umożliwiająca wyświetlenie rozdzielczości min. 1600x900</w:t>
            </w:r>
          </w:p>
        </w:tc>
        <w:tc>
          <w:tcPr>
            <w:tcW w:w="5316" w:type="dxa"/>
          </w:tcPr>
          <w:p w14:paraId="2A07CFFC" w14:textId="77777777" w:rsidR="0009353D" w:rsidRPr="003A2BC4" w:rsidRDefault="00093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3D" w:rsidRPr="003A2BC4" w14:paraId="6DC25238" w14:textId="77777777">
        <w:tc>
          <w:tcPr>
            <w:tcW w:w="709" w:type="dxa"/>
            <w:shd w:val="clear" w:color="auto" w:fill="auto"/>
          </w:tcPr>
          <w:p w14:paraId="34C6F761" w14:textId="77777777" w:rsidR="0009353D" w:rsidRPr="003A2BC4" w:rsidRDefault="0009353D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0D1563" w14:textId="661F1E1F" w:rsidR="0009353D" w:rsidRPr="003A2BC4" w:rsidRDefault="004F7F2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Wentylatory</w:t>
            </w:r>
          </w:p>
        </w:tc>
        <w:tc>
          <w:tcPr>
            <w:tcW w:w="6307" w:type="dxa"/>
            <w:shd w:val="clear" w:color="auto" w:fill="auto"/>
          </w:tcPr>
          <w:p w14:paraId="3C59F343" w14:textId="2EB8289E" w:rsidR="0009353D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Redundantne</w:t>
            </w:r>
          </w:p>
        </w:tc>
        <w:tc>
          <w:tcPr>
            <w:tcW w:w="5316" w:type="dxa"/>
          </w:tcPr>
          <w:p w14:paraId="61D61A78" w14:textId="77777777" w:rsidR="0009353D" w:rsidRPr="003A2BC4" w:rsidRDefault="00093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F28" w:rsidRPr="003A2BC4" w14:paraId="6B19D0CF" w14:textId="77777777">
        <w:tc>
          <w:tcPr>
            <w:tcW w:w="709" w:type="dxa"/>
            <w:shd w:val="clear" w:color="auto" w:fill="auto"/>
          </w:tcPr>
          <w:p w14:paraId="5386CF5F" w14:textId="54C4DDFE" w:rsidR="004F7F28" w:rsidRPr="003A2BC4" w:rsidRDefault="004F7F28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5CE51BD" w14:textId="73585768" w:rsidR="004F7F28" w:rsidRDefault="004F7F2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Zasilacze</w:t>
            </w:r>
          </w:p>
        </w:tc>
        <w:tc>
          <w:tcPr>
            <w:tcW w:w="6307" w:type="dxa"/>
            <w:shd w:val="clear" w:color="auto" w:fill="auto"/>
          </w:tcPr>
          <w:p w14:paraId="0722C4E3" w14:textId="6BE5FF38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Redundantne, Hot-Plug maksymalnie 750W każdy z dedykowanymi przewodami zasilającymi.</w:t>
            </w:r>
          </w:p>
        </w:tc>
        <w:tc>
          <w:tcPr>
            <w:tcW w:w="5316" w:type="dxa"/>
          </w:tcPr>
          <w:p w14:paraId="5BE7EA71" w14:textId="77777777" w:rsidR="004F7F28" w:rsidRPr="003A2BC4" w:rsidRDefault="004F7F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F28" w:rsidRPr="003A2BC4" w14:paraId="4359866C" w14:textId="77777777">
        <w:tc>
          <w:tcPr>
            <w:tcW w:w="709" w:type="dxa"/>
            <w:shd w:val="clear" w:color="auto" w:fill="auto"/>
          </w:tcPr>
          <w:p w14:paraId="66301F36" w14:textId="77777777" w:rsidR="004F7F28" w:rsidRPr="003A2BC4" w:rsidRDefault="004F7F28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2A569F" w14:textId="7774A4E2" w:rsidR="004F7F28" w:rsidRDefault="004F7F2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Bezpieczeństwo</w:t>
            </w:r>
          </w:p>
        </w:tc>
        <w:tc>
          <w:tcPr>
            <w:tcW w:w="6307" w:type="dxa"/>
            <w:shd w:val="clear" w:color="auto" w:fill="auto"/>
          </w:tcPr>
          <w:p w14:paraId="5E843BE6" w14:textId="77777777" w:rsidR="004F7F28" w:rsidRPr="004F7F28" w:rsidRDefault="004F7F28" w:rsidP="004F7F2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Wbudowany moduł TPM 2.0.</w:t>
            </w:r>
          </w:p>
          <w:p w14:paraId="764A0333" w14:textId="11FACC76" w:rsidR="004F7F28" w:rsidRPr="004F7F28" w:rsidRDefault="004F7F28" w:rsidP="004F7F2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Wbudowany czujnik otwarcia obudowy współpracujący z BIOS i kartą zarządzającą</w:t>
            </w:r>
          </w:p>
        </w:tc>
        <w:tc>
          <w:tcPr>
            <w:tcW w:w="5316" w:type="dxa"/>
          </w:tcPr>
          <w:p w14:paraId="1069BBE2" w14:textId="77777777" w:rsidR="004F7F28" w:rsidRPr="003A2BC4" w:rsidRDefault="004F7F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F28" w:rsidRPr="003A2BC4" w14:paraId="110536B9" w14:textId="77777777">
        <w:tc>
          <w:tcPr>
            <w:tcW w:w="709" w:type="dxa"/>
            <w:shd w:val="clear" w:color="auto" w:fill="auto"/>
          </w:tcPr>
          <w:p w14:paraId="28E9C1F6" w14:textId="77777777" w:rsidR="004F7F28" w:rsidRPr="003A2BC4" w:rsidRDefault="004F7F28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AC2B5F0" w14:textId="567B3D05" w:rsidR="004F7F28" w:rsidRDefault="004F7F2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Diagnostyka</w:t>
            </w:r>
          </w:p>
        </w:tc>
        <w:tc>
          <w:tcPr>
            <w:tcW w:w="6307" w:type="dxa"/>
            <w:shd w:val="clear" w:color="auto" w:fill="auto"/>
          </w:tcPr>
          <w:p w14:paraId="0ACA7B2D" w14:textId="5DCB57A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BIOS’u</w:t>
            </w:r>
            <w:proofErr w:type="spellEnd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, zasilaniu oraz temperaturze.</w:t>
            </w:r>
          </w:p>
        </w:tc>
        <w:tc>
          <w:tcPr>
            <w:tcW w:w="5316" w:type="dxa"/>
          </w:tcPr>
          <w:p w14:paraId="14E42FAA" w14:textId="77777777" w:rsidR="004F7F28" w:rsidRPr="003A2BC4" w:rsidRDefault="004F7F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F28" w:rsidRPr="003A2BC4" w14:paraId="215205A4" w14:textId="77777777">
        <w:tc>
          <w:tcPr>
            <w:tcW w:w="709" w:type="dxa"/>
            <w:shd w:val="clear" w:color="auto" w:fill="auto"/>
          </w:tcPr>
          <w:p w14:paraId="4AF1D887" w14:textId="77777777" w:rsidR="004F7F28" w:rsidRPr="003A2BC4" w:rsidRDefault="004F7F28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B0C9653" w14:textId="425DB21D" w:rsidR="004F7F28" w:rsidRDefault="004F7F2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Karta Zarządzania</w:t>
            </w:r>
          </w:p>
        </w:tc>
        <w:tc>
          <w:tcPr>
            <w:tcW w:w="6307" w:type="dxa"/>
            <w:shd w:val="clear" w:color="auto" w:fill="auto"/>
          </w:tcPr>
          <w:p w14:paraId="73E36E13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14:paraId="7702CDA4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ab/>
              <w:t>zdalny dostęp do graficznego interfejsu Web karty zarządzającej;</w:t>
            </w:r>
          </w:p>
          <w:p w14:paraId="4198030A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ab/>
              <w:t>zdalne monitorowanie i informowanie o statusie serwera (m.in. prędkości obrotowej wentylatorów, konfiguracji serwera);</w:t>
            </w:r>
          </w:p>
          <w:p w14:paraId="7FB97736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ab/>
              <w:t>szyfrowane połączenie (TLS) oraz autentykacje i autoryzację użytkownika;</w:t>
            </w:r>
          </w:p>
          <w:p w14:paraId="091F57FE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ab/>
              <w:t>wsparcie dla IPv6;</w:t>
            </w:r>
          </w:p>
          <w:p w14:paraId="127F6B0A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wsparcie dla WSMAN (Web Service for Management); SNMP; IPMI2.0, SSH, </w:t>
            </w:r>
            <w:proofErr w:type="spellStart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Redfish</w:t>
            </w:r>
            <w:proofErr w:type="spellEnd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D3A2837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ab/>
              <w:t>możliwość zdalnego monitorowania w czasie rzeczywistym poboru prądu przez serwer;</w:t>
            </w:r>
          </w:p>
          <w:p w14:paraId="7B2587B0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ab/>
              <w:t>możliwość zdalnego ustawienia limitu poboru prądu przez konkretny serwer;</w:t>
            </w:r>
          </w:p>
          <w:p w14:paraId="69D3769A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ab/>
              <w:t>integracja z Active Directory;</w:t>
            </w:r>
          </w:p>
          <w:p w14:paraId="7079E1F6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ab/>
              <w:t>możliwość obsługi przez dwóch administratorów jednocześnie;</w:t>
            </w:r>
          </w:p>
          <w:p w14:paraId="0EDE896A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wsparcie dla </w:t>
            </w:r>
            <w:proofErr w:type="spellStart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dynamic</w:t>
            </w:r>
            <w:proofErr w:type="spellEnd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 DNS;</w:t>
            </w:r>
          </w:p>
          <w:p w14:paraId="0A4A627B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ab/>
              <w:t>wysyłanie do administratora maila z powiadomieniem o awarii lub zmianie konfiguracji sprzętowej.</w:t>
            </w:r>
          </w:p>
          <w:p w14:paraId="62B0BA49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ab/>
              <w:t>możliwość bezpośredniego zarządzania poprzez dedykowany port USB na przednim panelu serwera</w:t>
            </w:r>
          </w:p>
          <w:p w14:paraId="30E765CD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ab/>
              <w:t>możliwość zarządzania do 100 serwerów bezpośrednio z konsoli karty zarządzającej pojedynczego serwera</w:t>
            </w:r>
          </w:p>
          <w:p w14:paraId="6CEFBB7A" w14:textId="383936CD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karta z możliwością wyposażenia we wbudowaną wewnętrzną pamięć SD lub USB o pojemności 16GB do przechowywania sterowników i </w:t>
            </w:r>
            <w:proofErr w:type="spellStart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firmware'ów</w:t>
            </w:r>
            <w:proofErr w:type="spellEnd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 komponentów serwera, umożliwiająca szybką instalację wspieranych systemów operacyjnych.</w:t>
            </w:r>
          </w:p>
        </w:tc>
        <w:tc>
          <w:tcPr>
            <w:tcW w:w="5316" w:type="dxa"/>
          </w:tcPr>
          <w:p w14:paraId="43F8228B" w14:textId="77777777" w:rsidR="004F7F28" w:rsidRPr="003A2BC4" w:rsidRDefault="004F7F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F28" w:rsidRPr="003A2BC4" w14:paraId="6E194F58" w14:textId="77777777">
        <w:tc>
          <w:tcPr>
            <w:tcW w:w="709" w:type="dxa"/>
            <w:shd w:val="clear" w:color="auto" w:fill="auto"/>
          </w:tcPr>
          <w:p w14:paraId="4D7860B1" w14:textId="77777777" w:rsidR="004F7F28" w:rsidRPr="003A2BC4" w:rsidRDefault="004F7F28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E224144" w14:textId="781C5D7E" w:rsidR="004F7F28" w:rsidRDefault="004F7F2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Certyfikaty</w:t>
            </w:r>
          </w:p>
        </w:tc>
        <w:tc>
          <w:tcPr>
            <w:tcW w:w="6307" w:type="dxa"/>
            <w:shd w:val="clear" w:color="auto" w:fill="auto"/>
          </w:tcPr>
          <w:p w14:paraId="56B9AFA7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Serwer musi być wyprodukowany zgodnie z normą ISO-9001:2015 oraz ISO-14001. </w:t>
            </w:r>
          </w:p>
          <w:p w14:paraId="2C948C4F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Serwer musi posiadać deklaracja CE.</w:t>
            </w:r>
          </w:p>
          <w:p w14:paraId="59D78917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Catalog</w:t>
            </w:r>
            <w:proofErr w:type="spellEnd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 i posiadać status „</w:t>
            </w:r>
            <w:proofErr w:type="spellStart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Certified</w:t>
            </w:r>
            <w:proofErr w:type="spellEnd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 for Windows” dla systemów Microsoft Windows 2012, Microsoft Windows 2012 R2 x64, Microsoft Windows 2016, Microsoft Windows 2019.</w:t>
            </w:r>
          </w:p>
          <w:p w14:paraId="232E94D0" w14:textId="7CF10CB9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6" w:type="dxa"/>
          </w:tcPr>
          <w:p w14:paraId="4D0FB180" w14:textId="77777777" w:rsidR="004F7F28" w:rsidRPr="003A2BC4" w:rsidRDefault="004F7F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F28" w:rsidRPr="003A2BC4" w14:paraId="255A1975" w14:textId="77777777">
        <w:tc>
          <w:tcPr>
            <w:tcW w:w="709" w:type="dxa"/>
            <w:shd w:val="clear" w:color="auto" w:fill="auto"/>
          </w:tcPr>
          <w:p w14:paraId="39B5C316" w14:textId="77777777" w:rsidR="004F7F28" w:rsidRPr="003A2BC4" w:rsidRDefault="004F7F28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D0A04DA" w14:textId="578D27C5" w:rsidR="004F7F28" w:rsidRDefault="004F7F2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Dokumentacja</w:t>
            </w:r>
          </w:p>
        </w:tc>
        <w:tc>
          <w:tcPr>
            <w:tcW w:w="6307" w:type="dxa"/>
            <w:shd w:val="clear" w:color="auto" w:fill="auto"/>
          </w:tcPr>
          <w:p w14:paraId="3C393F4E" w14:textId="77777777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Zamawiający wymaga dokumentacji w języku polskim lub angielskim.</w:t>
            </w:r>
          </w:p>
          <w:p w14:paraId="5468DB36" w14:textId="7B3E745D" w:rsidR="004F7F28" w:rsidRPr="004F7F28" w:rsidRDefault="004F7F28" w:rsidP="004F7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</w:t>
            </w:r>
          </w:p>
        </w:tc>
        <w:tc>
          <w:tcPr>
            <w:tcW w:w="5316" w:type="dxa"/>
          </w:tcPr>
          <w:p w14:paraId="55AE9369" w14:textId="77777777" w:rsidR="004F7F28" w:rsidRPr="003A2BC4" w:rsidRDefault="004F7F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378" w:rsidRPr="003A2BC4" w14:paraId="0D5F3641" w14:textId="77777777">
        <w:tc>
          <w:tcPr>
            <w:tcW w:w="709" w:type="dxa"/>
            <w:shd w:val="clear" w:color="auto" w:fill="auto"/>
          </w:tcPr>
          <w:p w14:paraId="0E39A8C0" w14:textId="77777777" w:rsidR="00753378" w:rsidRPr="003A2BC4" w:rsidRDefault="00753378" w:rsidP="00D47B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50B94A2" w14:textId="6FA222A5" w:rsidR="00753378" w:rsidRDefault="007533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6307" w:type="dxa"/>
            <w:shd w:val="clear" w:color="auto" w:fill="auto"/>
          </w:tcPr>
          <w:p w14:paraId="4682102A" w14:textId="024ED257" w:rsidR="00753378" w:rsidRPr="004F7F28" w:rsidRDefault="00753378" w:rsidP="00753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Min. trzy lata gwarancji realizowanej w miejscu instalacji sprzętu</w:t>
            </w:r>
            <w:bookmarkStart w:id="0" w:name="_Hlk53053848"/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, z czasem reakcji do następnego dnia roboczego od przyjęcia zgłoszenia, możliwość zgłaszania awarii poprzez ogólnopolską linię telefoniczną producenta. </w:t>
            </w:r>
          </w:p>
          <w:p w14:paraId="06B2F7F3" w14:textId="77777777" w:rsidR="00753378" w:rsidRPr="004F7F28" w:rsidRDefault="00753378" w:rsidP="00753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Zamawiający wymaga od podmiotu realizującego serwis lub producenta sprzętu dołączenia do oferty oświadczenia, że w przypadku wystąpienia 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awarii dysku twardego w urządzeniu objętym aktywnym wparciem technicznym, uszkodzony dysk twardy pozostaje u Zamawiającego.</w:t>
            </w:r>
          </w:p>
          <w:p w14:paraId="1ADECCD8" w14:textId="2BFBC83D" w:rsidR="00753378" w:rsidRPr="004F7F28" w:rsidRDefault="00753378" w:rsidP="00753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Firma serwisująca musi posiadać ISO 9001:2015 na świadczenie usług serwisowych oraz posiadać autoryzacje producenta urządzeń – dokumenty potwierdzające należy załączyć do </w:t>
            </w:r>
            <w:r w:rsidR="00931C27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652A58" w14:textId="1260FF02" w:rsidR="00753378" w:rsidRDefault="00753378" w:rsidP="00753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Wymagane dołączenie do </w:t>
            </w:r>
            <w:r w:rsidR="00931C27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 oświadczenia Producenta potwierdzając, że Serwis urządzeń będzie realizowany bezpośrednio przez Producenta i/lub we współpracy z Autoryzowanym Partnerem Serwisowym Producenta.</w:t>
            </w:r>
          </w:p>
          <w:p w14:paraId="3851DE3F" w14:textId="2C38E769" w:rsidR="00753378" w:rsidRPr="004F7F28" w:rsidRDefault="00753378" w:rsidP="00753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Możliwość rozszerzenia gwarancji przez producenta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7F28">
              <w:rPr>
                <w:rFonts w:ascii="Times New Roman" w:hAnsi="Times New Roman" w:cs="Times New Roman"/>
                <w:sz w:val="20"/>
                <w:szCs w:val="20"/>
              </w:rPr>
              <w:t xml:space="preserve"> lat.</w:t>
            </w:r>
            <w:bookmarkEnd w:id="0"/>
          </w:p>
        </w:tc>
        <w:tc>
          <w:tcPr>
            <w:tcW w:w="5316" w:type="dxa"/>
          </w:tcPr>
          <w:p w14:paraId="37C7F718" w14:textId="77777777" w:rsidR="00753378" w:rsidRPr="003A2BC4" w:rsidRDefault="0075337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FB6014" w14:textId="46842B6C" w:rsidR="004C4F46" w:rsidRDefault="004C4F46" w:rsidP="006604E2">
      <w:pPr>
        <w:ind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2. Oprogramowanie </w:t>
      </w:r>
    </w:p>
    <w:p w14:paraId="61D1A37A" w14:textId="64387D1A" w:rsidR="00FD1F96" w:rsidRPr="00FD1F96" w:rsidRDefault="00FD1F96" w:rsidP="00FD1F96">
      <w:pPr>
        <w:ind w:left="708"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1) Microsoft </w:t>
      </w:r>
      <w:r w:rsidRPr="00FD1F96">
        <w:rPr>
          <w:rFonts w:ascii="Times New Roman" w:eastAsia="Times New Roman" w:hAnsi="Times New Roman" w:cs="Times New Roman"/>
          <w:b/>
          <w:lang w:eastAsia="ar-SA"/>
        </w:rPr>
        <w:t>SQL S</w:t>
      </w:r>
      <w:r>
        <w:rPr>
          <w:rFonts w:ascii="Times New Roman" w:eastAsia="Times New Roman" w:hAnsi="Times New Roman" w:cs="Times New Roman"/>
          <w:b/>
          <w:lang w:eastAsia="ar-SA"/>
        </w:rPr>
        <w:t>erver</w:t>
      </w:r>
      <w:r w:rsidRPr="00FD1F96">
        <w:rPr>
          <w:rFonts w:ascii="Times New Roman" w:eastAsia="Times New Roman" w:hAnsi="Times New Roman" w:cs="Times New Roman"/>
          <w:b/>
          <w:lang w:eastAsia="ar-SA"/>
        </w:rPr>
        <w:t xml:space="preserve"> S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tandard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Gov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- licencja </w:t>
      </w:r>
      <w:r w:rsidRPr="00FD1F96">
        <w:rPr>
          <w:rFonts w:ascii="Times New Roman" w:eastAsia="Times New Roman" w:hAnsi="Times New Roman" w:cs="Times New Roman"/>
          <w:b/>
          <w:lang w:eastAsia="ar-SA"/>
        </w:rPr>
        <w:t>na 2 rdzenie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– 1 sztuka</w:t>
      </w:r>
    </w:p>
    <w:p w14:paraId="42797063" w14:textId="74F80517" w:rsidR="00FD1F96" w:rsidRPr="00FD1F96" w:rsidRDefault="00FD1F96" w:rsidP="00FD1F96">
      <w:pPr>
        <w:ind w:left="708"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2) Microsoft Windows Server Standard </w:t>
      </w:r>
      <w:proofErr w:type="spellStart"/>
      <w:r w:rsidRPr="00FD1F96">
        <w:rPr>
          <w:rFonts w:ascii="Times New Roman" w:eastAsia="Times New Roman" w:hAnsi="Times New Roman" w:cs="Times New Roman"/>
          <w:b/>
          <w:lang w:eastAsia="ar-SA"/>
        </w:rPr>
        <w:t>Core</w:t>
      </w:r>
      <w:proofErr w:type="spellEnd"/>
      <w:r w:rsidRPr="00FD1F96">
        <w:rPr>
          <w:rFonts w:ascii="Times New Roman" w:eastAsia="Times New Roman" w:hAnsi="Times New Roman" w:cs="Times New Roman"/>
          <w:b/>
          <w:lang w:eastAsia="ar-SA"/>
        </w:rPr>
        <w:t xml:space="preserve"> 2019 OLP 16Lic NL </w:t>
      </w:r>
      <w:proofErr w:type="spellStart"/>
      <w:r w:rsidRPr="00FD1F96">
        <w:rPr>
          <w:rFonts w:ascii="Times New Roman" w:eastAsia="Times New Roman" w:hAnsi="Times New Roman" w:cs="Times New Roman"/>
          <w:b/>
          <w:lang w:eastAsia="ar-SA"/>
        </w:rPr>
        <w:t>Gov</w:t>
      </w:r>
      <w:proofErr w:type="spellEnd"/>
      <w:r w:rsidRPr="00FD1F9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spellStart"/>
      <w:r w:rsidRPr="00FD1F96">
        <w:rPr>
          <w:rFonts w:ascii="Times New Roman" w:eastAsia="Times New Roman" w:hAnsi="Times New Roman" w:cs="Times New Roman"/>
          <w:b/>
          <w:lang w:eastAsia="ar-SA"/>
        </w:rPr>
        <w:t>CoreLic</w:t>
      </w:r>
      <w:proofErr w:type="spellEnd"/>
      <w:r w:rsidRPr="00FD1F96">
        <w:rPr>
          <w:rFonts w:ascii="Times New Roman" w:eastAsia="Times New Roman" w:hAnsi="Times New Roman" w:cs="Times New Roman"/>
          <w:b/>
          <w:lang w:eastAsia="ar-SA"/>
        </w:rPr>
        <w:t xml:space="preserve"> (32 rdzeni)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– 1 sztuka</w:t>
      </w:r>
    </w:p>
    <w:p w14:paraId="47D9637A" w14:textId="68CE04BF" w:rsidR="00FD1F96" w:rsidRPr="00FD1F96" w:rsidRDefault="00FD1F96" w:rsidP="00FD1F96">
      <w:pPr>
        <w:ind w:left="708"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3) Licencje dostępowe Microsoft Windows Server </w:t>
      </w:r>
      <w:r w:rsidRPr="00FD1F96">
        <w:rPr>
          <w:rFonts w:ascii="Times New Roman" w:eastAsia="Times New Roman" w:hAnsi="Times New Roman" w:cs="Times New Roman"/>
          <w:b/>
          <w:lang w:eastAsia="ar-SA"/>
        </w:rPr>
        <w:t xml:space="preserve">CAL 2019 OLP NL </w:t>
      </w:r>
      <w:proofErr w:type="spellStart"/>
      <w:r w:rsidRPr="00FD1F96">
        <w:rPr>
          <w:rFonts w:ascii="Times New Roman" w:eastAsia="Times New Roman" w:hAnsi="Times New Roman" w:cs="Times New Roman"/>
          <w:b/>
          <w:lang w:eastAsia="ar-SA"/>
        </w:rPr>
        <w:t>Gov</w:t>
      </w:r>
      <w:proofErr w:type="spellEnd"/>
      <w:r w:rsidRPr="00FD1F9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spellStart"/>
      <w:r w:rsidRPr="00FD1F96">
        <w:rPr>
          <w:rFonts w:ascii="Times New Roman" w:eastAsia="Times New Roman" w:hAnsi="Times New Roman" w:cs="Times New Roman"/>
          <w:b/>
          <w:lang w:eastAsia="ar-SA"/>
        </w:rPr>
        <w:t>UsrCAL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– 60 sztuk</w:t>
      </w:r>
    </w:p>
    <w:p w14:paraId="578295CA" w14:textId="639C6E5A" w:rsidR="004C4F46" w:rsidRDefault="00FD1F96" w:rsidP="00FD1F96">
      <w:pPr>
        <w:ind w:left="708"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4) Licencje dostępowe Microsoft </w:t>
      </w:r>
      <w:r w:rsidRPr="00FD1F96">
        <w:rPr>
          <w:rFonts w:ascii="Times New Roman" w:eastAsia="Times New Roman" w:hAnsi="Times New Roman" w:cs="Times New Roman"/>
          <w:b/>
          <w:lang w:eastAsia="ar-SA"/>
        </w:rPr>
        <w:t>SQL S</w:t>
      </w:r>
      <w:r>
        <w:rPr>
          <w:rFonts w:ascii="Times New Roman" w:eastAsia="Times New Roman" w:hAnsi="Times New Roman" w:cs="Times New Roman"/>
          <w:b/>
          <w:lang w:eastAsia="ar-SA"/>
        </w:rPr>
        <w:t>erver</w:t>
      </w:r>
      <w:r w:rsidRPr="00FD1F96">
        <w:rPr>
          <w:rFonts w:ascii="Times New Roman" w:eastAsia="Times New Roman" w:hAnsi="Times New Roman" w:cs="Times New Roman"/>
          <w:b/>
          <w:lang w:eastAsia="ar-SA"/>
        </w:rPr>
        <w:t xml:space="preserve"> CA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Gov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– 5 sztuk</w:t>
      </w:r>
    </w:p>
    <w:p w14:paraId="71B77DC4" w14:textId="77777777" w:rsidR="00FB1F5D" w:rsidRDefault="006604E2" w:rsidP="00FB1F5D">
      <w:pPr>
        <w:rPr>
          <w:rFonts w:ascii="Times New Roman" w:hAnsi="Times New Roman" w:cs="Times New Roman"/>
          <w:b/>
          <w:bCs/>
        </w:rPr>
      </w:pPr>
      <w:r w:rsidRPr="003A2BC4">
        <w:rPr>
          <w:rFonts w:ascii="Times New Roman" w:eastAsia="Times New Roman" w:hAnsi="Times New Roman" w:cs="Times New Roman"/>
          <w:b/>
          <w:lang w:eastAsia="ar-SA"/>
        </w:rPr>
        <w:t>UWAGA:</w:t>
      </w:r>
      <w:r w:rsidR="00FB1F5D" w:rsidRPr="00FB1F5D">
        <w:rPr>
          <w:rFonts w:ascii="Times New Roman" w:hAnsi="Times New Roman" w:cs="Times New Roman"/>
          <w:b/>
          <w:bCs/>
        </w:rPr>
        <w:t xml:space="preserve"> </w:t>
      </w:r>
    </w:p>
    <w:p w14:paraId="27EE3B53" w14:textId="2760BEAB" w:rsidR="00FB1F5D" w:rsidRDefault="00FB1F5D" w:rsidP="00FB1F5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3375BBEC" w14:textId="23EF5F8E" w:rsidR="006604E2" w:rsidRPr="003A2BC4" w:rsidRDefault="006604E2" w:rsidP="006604E2">
      <w:pPr>
        <w:ind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A2BC4">
        <w:rPr>
          <w:rFonts w:ascii="Times New Roman" w:eastAsia="Times New Roman" w:hAnsi="Times New Roman" w:cs="Times New Roman"/>
          <w:b/>
          <w:lang w:eastAsia="ar-SA"/>
        </w:rPr>
        <w:t xml:space="preserve">W przypadku braku nazwy producenta lub typu, produktu, modelu lub innych danych zawartych w Załączniku nr </w:t>
      </w:r>
      <w:r w:rsidR="00753378">
        <w:rPr>
          <w:rFonts w:ascii="Times New Roman" w:eastAsia="Times New Roman" w:hAnsi="Times New Roman" w:cs="Times New Roman"/>
          <w:b/>
          <w:lang w:eastAsia="ar-SA"/>
        </w:rPr>
        <w:t>…</w:t>
      </w:r>
      <w:r w:rsidRPr="003A2BC4">
        <w:rPr>
          <w:rFonts w:ascii="Times New Roman" w:eastAsia="Times New Roman" w:hAnsi="Times New Roman" w:cs="Times New Roman"/>
          <w:b/>
          <w:lang w:eastAsia="ar-SA"/>
        </w:rPr>
        <w:t xml:space="preserve"> do SIWZ umożliwiających identyfikację oferowanego sprzętu oraz braku powyższych danych w innych załączonych do oferty dokumentach, oferta Wykonawcy nie będzie podlegała uzupełnieniu i zostanie odrzucona na podstawie art. 89 ust. 1 pkt 2) ustawy Pzp tj. z powodu niezgodności treści oferty z treścią Specyfikacji Istotnych Warunków Zamówienia. </w:t>
      </w:r>
    </w:p>
    <w:p w14:paraId="36846E5C" w14:textId="77777777" w:rsidR="006604E2" w:rsidRPr="003A2BC4" w:rsidRDefault="006604E2" w:rsidP="006604E2">
      <w:pPr>
        <w:ind w:left="4956" w:firstLine="708"/>
        <w:rPr>
          <w:rFonts w:ascii="Times New Roman" w:hAnsi="Times New Roman" w:cs="Times New Roman"/>
          <w:i/>
          <w:iCs/>
        </w:rPr>
      </w:pPr>
      <w:r w:rsidRPr="003A2BC4">
        <w:rPr>
          <w:rFonts w:ascii="Times New Roman" w:hAnsi="Times New Roman" w:cs="Times New Roman"/>
          <w:i/>
          <w:iCs/>
        </w:rPr>
        <w:t xml:space="preserve">                           Podpis:</w:t>
      </w:r>
    </w:p>
    <w:p w14:paraId="118A8BA1" w14:textId="77777777" w:rsidR="006604E2" w:rsidRPr="003A2BC4" w:rsidRDefault="006604E2" w:rsidP="006604E2">
      <w:pPr>
        <w:tabs>
          <w:tab w:val="left" w:pos="5670"/>
        </w:tabs>
        <w:rPr>
          <w:rFonts w:ascii="Times New Roman" w:hAnsi="Times New Roman" w:cs="Times New Roman"/>
          <w:iCs/>
          <w:sz w:val="16"/>
          <w:szCs w:val="16"/>
        </w:rPr>
      </w:pPr>
      <w:r w:rsidRPr="003A2BC4"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14:paraId="0B1B488D" w14:textId="77777777" w:rsidR="006604E2" w:rsidRPr="003A2BC4" w:rsidRDefault="006604E2" w:rsidP="006604E2">
      <w:pPr>
        <w:tabs>
          <w:tab w:val="left" w:pos="5670"/>
        </w:tabs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A2BC4">
        <w:rPr>
          <w:rFonts w:ascii="Times New Roman" w:hAnsi="Times New Roman" w:cs="Times New Roman"/>
          <w:i/>
          <w:iCs/>
          <w:sz w:val="20"/>
          <w:szCs w:val="20"/>
        </w:rPr>
        <w:t xml:space="preserve">               (podpis os</w:t>
      </w:r>
      <w:bookmarkStart w:id="1" w:name="_GoBack"/>
      <w:bookmarkEnd w:id="1"/>
      <w:r w:rsidRPr="003A2BC4">
        <w:rPr>
          <w:rFonts w:ascii="Times New Roman" w:hAnsi="Times New Roman" w:cs="Times New Roman"/>
          <w:i/>
          <w:iCs/>
          <w:sz w:val="20"/>
          <w:szCs w:val="20"/>
        </w:rPr>
        <w:t>ób/y uprawnionych do składania oświadczeń woli)</w:t>
      </w:r>
    </w:p>
    <w:p w14:paraId="30BB1161" w14:textId="7EA8AADE" w:rsidR="006604E2" w:rsidRPr="003A2BC4" w:rsidRDefault="006604E2" w:rsidP="006604E2">
      <w:pPr>
        <w:tabs>
          <w:tab w:val="right" w:leader="dot" w:pos="4536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3A2BC4">
        <w:rPr>
          <w:rFonts w:ascii="Times New Roman" w:hAnsi="Times New Roman" w:cs="Times New Roman"/>
          <w:i/>
          <w:iCs/>
          <w:sz w:val="20"/>
          <w:szCs w:val="20"/>
        </w:rPr>
        <w:t>…………………, dnia ………………</w:t>
      </w:r>
      <w:r w:rsidRPr="003A2BC4">
        <w:rPr>
          <w:rFonts w:ascii="Times New Roman" w:hAnsi="Times New Roman" w:cs="Times New Roman"/>
          <w:iCs/>
          <w:sz w:val="20"/>
          <w:szCs w:val="20"/>
        </w:rPr>
        <w:t>..</w:t>
      </w:r>
      <w:r w:rsidRPr="003A2BC4">
        <w:rPr>
          <w:rFonts w:ascii="Times New Roman" w:hAnsi="Times New Roman" w:cs="Times New Roman"/>
          <w:i/>
          <w:iCs/>
          <w:sz w:val="20"/>
          <w:szCs w:val="20"/>
        </w:rPr>
        <w:t xml:space="preserve"> 2020 r.</w:t>
      </w:r>
    </w:p>
    <w:sectPr w:rsidR="006604E2" w:rsidRPr="003A2BC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10137" w14:textId="77777777" w:rsidR="00C76A21" w:rsidRDefault="00C76A21" w:rsidP="00A069CE">
      <w:pPr>
        <w:spacing w:after="0" w:line="240" w:lineRule="auto"/>
      </w:pPr>
      <w:r>
        <w:separator/>
      </w:r>
    </w:p>
  </w:endnote>
  <w:endnote w:type="continuationSeparator" w:id="0">
    <w:p w14:paraId="2CFA18F9" w14:textId="77777777" w:rsidR="00C76A21" w:rsidRDefault="00C76A21" w:rsidP="00A0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608471"/>
      <w:docPartObj>
        <w:docPartGallery w:val="Page Numbers (Bottom of Page)"/>
        <w:docPartUnique/>
      </w:docPartObj>
    </w:sdtPr>
    <w:sdtEndPr/>
    <w:sdtContent>
      <w:p w14:paraId="2C56B753" w14:textId="0EDCBED1" w:rsidR="00C76A21" w:rsidRDefault="00C76A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575">
          <w:rPr>
            <w:noProof/>
          </w:rPr>
          <w:t>4</w:t>
        </w:r>
        <w:r>
          <w:fldChar w:fldCharType="end"/>
        </w:r>
      </w:p>
    </w:sdtContent>
  </w:sdt>
  <w:p w14:paraId="72037BB2" w14:textId="77777777" w:rsidR="00C76A21" w:rsidRDefault="00C76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44B09" w14:textId="77777777" w:rsidR="00C76A21" w:rsidRDefault="00C76A21" w:rsidP="00A069CE">
      <w:pPr>
        <w:spacing w:after="0" w:line="240" w:lineRule="auto"/>
      </w:pPr>
      <w:r>
        <w:separator/>
      </w:r>
    </w:p>
  </w:footnote>
  <w:footnote w:type="continuationSeparator" w:id="0">
    <w:p w14:paraId="0441B853" w14:textId="77777777" w:rsidR="00C76A21" w:rsidRDefault="00C76A21" w:rsidP="00A0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CC209" w14:textId="77777777" w:rsidR="003B6444" w:rsidRPr="00CA7C46" w:rsidRDefault="00C76A21" w:rsidP="003B6444">
    <w:pPr>
      <w:rPr>
        <w:rFonts w:ascii="Times New Roman" w:hAnsi="Times New Roman"/>
        <w:szCs w:val="24"/>
      </w:rPr>
    </w:pPr>
    <w:r w:rsidRPr="004F6C21">
      <w:rPr>
        <w:rFonts w:ascii="Times New Roman" w:hAnsi="Times New Roman" w:cs="Times New Roman"/>
        <w:bCs/>
        <w:sz w:val="24"/>
        <w:szCs w:val="28"/>
      </w:rPr>
      <w:t>Znak sprawy</w:t>
    </w:r>
    <w:r w:rsidR="003B6444">
      <w:rPr>
        <w:rFonts w:ascii="Times New Roman" w:hAnsi="Times New Roman" w:cs="Times New Roman"/>
        <w:bCs/>
        <w:sz w:val="24"/>
        <w:szCs w:val="28"/>
      </w:rPr>
      <w:t xml:space="preserve">: </w:t>
    </w:r>
    <w:r w:rsidR="003B6444" w:rsidRPr="00CA7C46">
      <w:rPr>
        <w:rFonts w:ascii="Times New Roman" w:hAnsi="Times New Roman"/>
        <w:szCs w:val="24"/>
      </w:rPr>
      <w:t>RZP.27</w:t>
    </w:r>
    <w:r w:rsidR="003B6444">
      <w:rPr>
        <w:rFonts w:ascii="Times New Roman" w:hAnsi="Times New Roman"/>
        <w:szCs w:val="24"/>
      </w:rPr>
      <w:t>1.16.</w:t>
    </w:r>
    <w:r w:rsidR="003B6444" w:rsidRPr="00CA7C46">
      <w:rPr>
        <w:rFonts w:ascii="Times New Roman" w:hAnsi="Times New Roman"/>
        <w:szCs w:val="24"/>
      </w:rPr>
      <w:t>2020</w:t>
    </w:r>
  </w:p>
  <w:p w14:paraId="4AC5BE72" w14:textId="188D82B9" w:rsidR="00C76A21" w:rsidRPr="004F6C21" w:rsidRDefault="00C76A21" w:rsidP="00A069CE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rFonts w:ascii="Times New Roman" w:hAnsi="Times New Roman" w:cs="Times New Roman"/>
        <w:bCs/>
        <w:sz w:val="24"/>
        <w:szCs w:val="28"/>
      </w:rPr>
    </w:pPr>
  </w:p>
  <w:p w14:paraId="6CCF18E3" w14:textId="77777777" w:rsidR="00C76A21" w:rsidRPr="004F6C21" w:rsidRDefault="00C76A21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57AA0A"/>
    <w:multiLevelType w:val="multilevel"/>
    <w:tmpl w:val="A757AA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B263113E"/>
    <w:multiLevelType w:val="singleLevel"/>
    <w:tmpl w:val="B263113E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BC79815E"/>
    <w:multiLevelType w:val="singleLevel"/>
    <w:tmpl w:val="BC79815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BFF338DF"/>
    <w:multiLevelType w:val="singleLevel"/>
    <w:tmpl w:val="BFF338D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C05A8E0F"/>
    <w:multiLevelType w:val="singleLevel"/>
    <w:tmpl w:val="C05A8E0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CECC8E7C"/>
    <w:multiLevelType w:val="singleLevel"/>
    <w:tmpl w:val="CECC8E7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D9BE6E45"/>
    <w:multiLevelType w:val="singleLevel"/>
    <w:tmpl w:val="D9BE6E4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F68491E0"/>
    <w:multiLevelType w:val="singleLevel"/>
    <w:tmpl w:val="F68491E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8" w15:restartNumberingAfterBreak="0">
    <w:nsid w:val="00E21A12"/>
    <w:multiLevelType w:val="hybridMultilevel"/>
    <w:tmpl w:val="AF04BE8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881FD9"/>
    <w:multiLevelType w:val="hybridMultilevel"/>
    <w:tmpl w:val="73F4C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4443E6"/>
    <w:multiLevelType w:val="hybridMultilevel"/>
    <w:tmpl w:val="0AC200C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6796"/>
    <w:multiLevelType w:val="multilevel"/>
    <w:tmpl w:val="56694DB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DB16B1B"/>
    <w:multiLevelType w:val="hybridMultilevel"/>
    <w:tmpl w:val="5DB8DCAE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1BA9F"/>
    <w:multiLevelType w:val="singleLevel"/>
    <w:tmpl w:val="0E21BA9F"/>
    <w:lvl w:ilvl="0">
      <w:start w:val="1"/>
      <w:numFmt w:val="decimal"/>
      <w:suff w:val="space"/>
      <w:lvlText w:val="%1)"/>
      <w:lvlJc w:val="left"/>
    </w:lvl>
  </w:abstractNum>
  <w:abstractNum w:abstractNumId="14" w15:restartNumberingAfterBreak="0">
    <w:nsid w:val="122970A5"/>
    <w:multiLevelType w:val="hybridMultilevel"/>
    <w:tmpl w:val="64244754"/>
    <w:lvl w:ilvl="0" w:tplc="32902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334D40"/>
    <w:multiLevelType w:val="hybridMultilevel"/>
    <w:tmpl w:val="CB004492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E336E"/>
    <w:multiLevelType w:val="hybridMultilevel"/>
    <w:tmpl w:val="68E6C97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17AB9"/>
    <w:multiLevelType w:val="hybridMultilevel"/>
    <w:tmpl w:val="DD2448DA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44CFB"/>
    <w:multiLevelType w:val="hybridMultilevel"/>
    <w:tmpl w:val="07081CF8"/>
    <w:lvl w:ilvl="0" w:tplc="32902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E7A4B7"/>
    <w:multiLevelType w:val="singleLevel"/>
    <w:tmpl w:val="20E7A4B7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22914129"/>
    <w:multiLevelType w:val="hybridMultilevel"/>
    <w:tmpl w:val="9F38AB72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1C1923"/>
    <w:multiLevelType w:val="hybridMultilevel"/>
    <w:tmpl w:val="F8F8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B252E"/>
    <w:multiLevelType w:val="hybridMultilevel"/>
    <w:tmpl w:val="195C4858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823AD1"/>
    <w:multiLevelType w:val="hybridMultilevel"/>
    <w:tmpl w:val="25B607D0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93775"/>
    <w:multiLevelType w:val="hybridMultilevel"/>
    <w:tmpl w:val="60AE8698"/>
    <w:lvl w:ilvl="0" w:tplc="329025F0">
      <w:start w:val="1"/>
      <w:numFmt w:val="bullet"/>
      <w:lvlText w:val=""/>
      <w:lvlJc w:val="left"/>
      <w:pPr>
        <w:ind w:left="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5" w15:restartNumberingAfterBreak="0">
    <w:nsid w:val="3C1B0DCE"/>
    <w:multiLevelType w:val="hybridMultilevel"/>
    <w:tmpl w:val="4E00E1D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4159B"/>
    <w:multiLevelType w:val="hybridMultilevel"/>
    <w:tmpl w:val="D8B4028C"/>
    <w:lvl w:ilvl="0" w:tplc="541AB9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6EFA0"/>
    <w:multiLevelType w:val="singleLevel"/>
    <w:tmpl w:val="4E06EFA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50F101D4"/>
    <w:multiLevelType w:val="hybridMultilevel"/>
    <w:tmpl w:val="C11A89D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FA640"/>
    <w:multiLevelType w:val="singleLevel"/>
    <w:tmpl w:val="524FA64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55782199"/>
    <w:multiLevelType w:val="singleLevel"/>
    <w:tmpl w:val="6DDC878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1" w15:restartNumberingAfterBreak="0">
    <w:nsid w:val="56694DB1"/>
    <w:multiLevelType w:val="multilevel"/>
    <w:tmpl w:val="56694DB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6885E5A"/>
    <w:multiLevelType w:val="hybridMultilevel"/>
    <w:tmpl w:val="BFBC24F8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D9C2E"/>
    <w:multiLevelType w:val="singleLevel"/>
    <w:tmpl w:val="578D9C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5D817262"/>
    <w:multiLevelType w:val="hybridMultilevel"/>
    <w:tmpl w:val="F13C2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249EC"/>
    <w:multiLevelType w:val="hybridMultilevel"/>
    <w:tmpl w:val="3B1C0E4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A73D6"/>
    <w:multiLevelType w:val="hybridMultilevel"/>
    <w:tmpl w:val="66BCA6E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90CF2"/>
    <w:multiLevelType w:val="hybridMultilevel"/>
    <w:tmpl w:val="9B64EC6E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839CA"/>
    <w:multiLevelType w:val="multilevel"/>
    <w:tmpl w:val="56694DB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C902287"/>
    <w:multiLevelType w:val="hybridMultilevel"/>
    <w:tmpl w:val="81229DD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C878B"/>
    <w:multiLevelType w:val="singleLevel"/>
    <w:tmpl w:val="6DDC878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1" w15:restartNumberingAfterBreak="0">
    <w:nsid w:val="70CE54A8"/>
    <w:multiLevelType w:val="multilevel"/>
    <w:tmpl w:val="70CE54A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AEB80F"/>
    <w:multiLevelType w:val="singleLevel"/>
    <w:tmpl w:val="73AEB80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3" w15:restartNumberingAfterBreak="0">
    <w:nsid w:val="74E84B58"/>
    <w:multiLevelType w:val="hybridMultilevel"/>
    <w:tmpl w:val="733C3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515D"/>
    <w:multiLevelType w:val="hybridMultilevel"/>
    <w:tmpl w:val="2A72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F4E55"/>
    <w:multiLevelType w:val="hybridMultilevel"/>
    <w:tmpl w:val="D62A9AE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931DF"/>
    <w:multiLevelType w:val="hybridMultilevel"/>
    <w:tmpl w:val="02BEA96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A183C"/>
    <w:multiLevelType w:val="hybridMultilevel"/>
    <w:tmpl w:val="C29A3734"/>
    <w:lvl w:ilvl="0" w:tplc="32902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7"/>
  </w:num>
  <w:num w:numId="4">
    <w:abstractNumId w:val="42"/>
  </w:num>
  <w:num w:numId="5">
    <w:abstractNumId w:val="5"/>
  </w:num>
  <w:num w:numId="6">
    <w:abstractNumId w:val="41"/>
  </w:num>
  <w:num w:numId="7">
    <w:abstractNumId w:val="0"/>
  </w:num>
  <w:num w:numId="8">
    <w:abstractNumId w:val="6"/>
  </w:num>
  <w:num w:numId="9">
    <w:abstractNumId w:val="4"/>
  </w:num>
  <w:num w:numId="10">
    <w:abstractNumId w:val="29"/>
  </w:num>
  <w:num w:numId="11">
    <w:abstractNumId w:val="43"/>
  </w:num>
  <w:num w:numId="12">
    <w:abstractNumId w:val="26"/>
  </w:num>
  <w:num w:numId="13">
    <w:abstractNumId w:val="45"/>
  </w:num>
  <w:num w:numId="14">
    <w:abstractNumId w:val="15"/>
  </w:num>
  <w:num w:numId="15">
    <w:abstractNumId w:val="35"/>
  </w:num>
  <w:num w:numId="16">
    <w:abstractNumId w:val="18"/>
  </w:num>
  <w:num w:numId="17">
    <w:abstractNumId w:val="32"/>
  </w:num>
  <w:num w:numId="18">
    <w:abstractNumId w:val="22"/>
  </w:num>
  <w:num w:numId="19">
    <w:abstractNumId w:val="23"/>
  </w:num>
  <w:num w:numId="20">
    <w:abstractNumId w:val="28"/>
  </w:num>
  <w:num w:numId="21">
    <w:abstractNumId w:val="47"/>
  </w:num>
  <w:num w:numId="22">
    <w:abstractNumId w:val="14"/>
  </w:num>
  <w:num w:numId="23">
    <w:abstractNumId w:val="8"/>
  </w:num>
  <w:num w:numId="24">
    <w:abstractNumId w:val="12"/>
  </w:num>
  <w:num w:numId="25">
    <w:abstractNumId w:val="17"/>
  </w:num>
  <w:num w:numId="26">
    <w:abstractNumId w:val="39"/>
  </w:num>
  <w:num w:numId="27">
    <w:abstractNumId w:val="11"/>
  </w:num>
  <w:num w:numId="28">
    <w:abstractNumId w:val="38"/>
  </w:num>
  <w:num w:numId="29">
    <w:abstractNumId w:val="19"/>
    <w:lvlOverride w:ilvl="0">
      <w:startOverride w:val="1"/>
    </w:lvlOverride>
  </w:num>
  <w:num w:numId="30">
    <w:abstractNumId w:val="33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40"/>
  </w:num>
  <w:num w:numId="34">
    <w:abstractNumId w:val="2"/>
  </w:num>
  <w:num w:numId="35">
    <w:abstractNumId w:val="3"/>
  </w:num>
  <w:num w:numId="36">
    <w:abstractNumId w:val="37"/>
  </w:num>
  <w:num w:numId="37">
    <w:abstractNumId w:val="25"/>
  </w:num>
  <w:num w:numId="38">
    <w:abstractNumId w:val="10"/>
  </w:num>
  <w:num w:numId="39">
    <w:abstractNumId w:val="36"/>
  </w:num>
  <w:num w:numId="40">
    <w:abstractNumId w:val="20"/>
  </w:num>
  <w:num w:numId="41">
    <w:abstractNumId w:val="30"/>
  </w:num>
  <w:num w:numId="42">
    <w:abstractNumId w:val="16"/>
  </w:num>
  <w:num w:numId="43">
    <w:abstractNumId w:val="46"/>
  </w:num>
  <w:num w:numId="44">
    <w:abstractNumId w:val="24"/>
  </w:num>
  <w:num w:numId="45">
    <w:abstractNumId w:val="21"/>
  </w:num>
  <w:num w:numId="46">
    <w:abstractNumId w:val="9"/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A0"/>
    <w:rsid w:val="00052C7A"/>
    <w:rsid w:val="0005452C"/>
    <w:rsid w:val="00083AD1"/>
    <w:rsid w:val="0009353D"/>
    <w:rsid w:val="000A707A"/>
    <w:rsid w:val="000F1F60"/>
    <w:rsid w:val="00110725"/>
    <w:rsid w:val="0015624A"/>
    <w:rsid w:val="00157C16"/>
    <w:rsid w:val="0031363A"/>
    <w:rsid w:val="003A2BC4"/>
    <w:rsid w:val="003B35AC"/>
    <w:rsid w:val="003B6444"/>
    <w:rsid w:val="003C5A24"/>
    <w:rsid w:val="003C6FF8"/>
    <w:rsid w:val="003D531F"/>
    <w:rsid w:val="003F58A0"/>
    <w:rsid w:val="004C4F46"/>
    <w:rsid w:val="004F6C21"/>
    <w:rsid w:val="004F7F28"/>
    <w:rsid w:val="00556707"/>
    <w:rsid w:val="00590ABE"/>
    <w:rsid w:val="005F419C"/>
    <w:rsid w:val="00626879"/>
    <w:rsid w:val="00632AE4"/>
    <w:rsid w:val="006604E2"/>
    <w:rsid w:val="00667469"/>
    <w:rsid w:val="006B2499"/>
    <w:rsid w:val="006C5F2B"/>
    <w:rsid w:val="006E2105"/>
    <w:rsid w:val="0073091C"/>
    <w:rsid w:val="00742109"/>
    <w:rsid w:val="00753378"/>
    <w:rsid w:val="007B3DAF"/>
    <w:rsid w:val="007E2838"/>
    <w:rsid w:val="00807C62"/>
    <w:rsid w:val="009173FC"/>
    <w:rsid w:val="00931C27"/>
    <w:rsid w:val="009373BE"/>
    <w:rsid w:val="00953575"/>
    <w:rsid w:val="00973A19"/>
    <w:rsid w:val="009F6A4A"/>
    <w:rsid w:val="00A069CE"/>
    <w:rsid w:val="00A11C68"/>
    <w:rsid w:val="00A23BF2"/>
    <w:rsid w:val="00A274D2"/>
    <w:rsid w:val="00BC1788"/>
    <w:rsid w:val="00C76A21"/>
    <w:rsid w:val="00C80214"/>
    <w:rsid w:val="00C9514F"/>
    <w:rsid w:val="00D47B11"/>
    <w:rsid w:val="00D757CA"/>
    <w:rsid w:val="00D76690"/>
    <w:rsid w:val="00DB7ACC"/>
    <w:rsid w:val="00E46106"/>
    <w:rsid w:val="00E47F5C"/>
    <w:rsid w:val="00E93757"/>
    <w:rsid w:val="00E95ABA"/>
    <w:rsid w:val="00EE006A"/>
    <w:rsid w:val="00EF5DAE"/>
    <w:rsid w:val="00F0314A"/>
    <w:rsid w:val="00F80C88"/>
    <w:rsid w:val="00FB1F5D"/>
    <w:rsid w:val="00FC2A20"/>
    <w:rsid w:val="00FC6EC9"/>
    <w:rsid w:val="00FD1F96"/>
    <w:rsid w:val="4F51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FCD5"/>
  <w15:docId w15:val="{8AD9E2AF-BEF3-4BE4-A113-2E717180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2B"/>
    <w:rPr>
      <w:rFonts w:ascii="Segoe UI" w:hAnsi="Segoe UI" w:cs="Segoe UI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5F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5F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9CE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106"/>
    <w:rPr>
      <w:rFonts w:ascii="Times New Roman" w:eastAsia="SimSun" w:hAnsi="Times New Roman" w:cs="Mangal"/>
      <w:b/>
      <w:bCs/>
      <w:kern w:val="1"/>
      <w:sz w:val="24"/>
      <w:szCs w:val="24"/>
      <w:lang w:eastAsia="en-US" w:bidi="hi-IN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Dolata</dc:creator>
  <cp:lastModifiedBy>Siwak Przemysław</cp:lastModifiedBy>
  <cp:revision>6</cp:revision>
  <cp:lastPrinted>2020-07-21T12:18:00Z</cp:lastPrinted>
  <dcterms:created xsi:type="dcterms:W3CDTF">2020-10-08T10:56:00Z</dcterms:created>
  <dcterms:modified xsi:type="dcterms:W3CDTF">2020-10-08T11:06:00Z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