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7F59853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6391">
              <w:rPr>
                <w:rFonts w:ascii="Times New Roman" w:hAnsi="Times New Roman" w:cs="Times New Roman"/>
                <w:sz w:val="24"/>
                <w:szCs w:val="24"/>
              </w:rPr>
              <w:t>Stanowisko ds. obsługi Rady Miejskiej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498BF3A9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ds. obsługi Rady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Miejskiej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50A1179C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CF1E26">
              <w:rPr>
                <w:rFonts w:ascii="Times New Roman" w:hAnsi="Times New Roman" w:cs="Times New Roman"/>
                <w:b/>
                <w:sz w:val="24"/>
                <w:szCs w:val="24"/>
              </w:rPr>
              <w:t>RRM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5E6EF996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46481">
              <w:rPr>
                <w:rFonts w:ascii="Times New Roman" w:hAnsi="Times New Roman" w:cs="Times New Roman"/>
                <w:b/>
                <w:sz w:val="24"/>
                <w:szCs w:val="24"/>
              </w:rPr>
              <w:t>Sekretarz Miasta i Gminy Wschowa</w:t>
            </w:r>
          </w:p>
          <w:p w14:paraId="1FD2986A" w14:textId="2D650450" w:rsidR="006F4FE5" w:rsidRPr="0055313E" w:rsidRDefault="00346481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Przełożony wyższego stopnia: Burmistrz Miasta i Gminy Wschowa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5F2F6AA0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</w:p>
          <w:p w14:paraId="1002EB7E" w14:textId="345ADF23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1D6391">
              <w:rPr>
                <w:rFonts w:ascii="Times New Roman" w:hAnsi="Times New Roman" w:cs="Times New Roman"/>
                <w:b/>
                <w:sz w:val="24"/>
                <w:szCs w:val="24"/>
              </w:rPr>
              <w:t>Sekretarz Miasta i Gminy Wschowa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449C4EDA" w14:textId="77777777" w:rsidR="006F4FE5" w:rsidRPr="004937E7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b/>
                <w:sz w:val="24"/>
                <w:szCs w:val="24"/>
              </w:rPr>
              <w:t>Zakres obowiązków / zadań:</w:t>
            </w:r>
          </w:p>
          <w:p w14:paraId="3B89CA67" w14:textId="145E2AA9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730994"/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obsługa kancelaryjno – biurowa Rady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Miejskiej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 i jej organów, w tym przygotowywanie posiedzeń organów kolegialnych, opracowywanie materiałów z obrad, uchwał, wniosków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i opinii oraz  przekazywanie ich odpowiednim jednostkom, prowadzenie rejestrów uchwał Rady Gminy oraz innych dokumentów,</w:t>
            </w:r>
          </w:p>
          <w:p w14:paraId="302696A7" w14:textId="080592A9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udział w opracowywaniu projektów uchwał Rady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Miejskiej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6E5836" w14:textId="485F8F61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sporządzanie aktów prawnych  publikowanych w Dzienniku Urzędowym Województwa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Lubuskiego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 przy użyciu Edytora Aktów Prawnych w formacie XML,</w:t>
            </w:r>
          </w:p>
          <w:p w14:paraId="4B3AFDC3" w14:textId="235D64E5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przekazywanie aktów prawnych do publikacji w Dzienniku Urzędowym Województwa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Lubuskiego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5FC21" w14:textId="77777777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sporządzanie i odpowiednie kierowanie wniosków i opinii komisji w sprawach merytorycznych i organizacyjnych,</w:t>
            </w:r>
          </w:p>
          <w:p w14:paraId="1946531C" w14:textId="75139528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podawanie do wiadomości mieszkańców informacji i komunikatów dotyczących    zagadnień podejmowanych przez Radę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Miejską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EF19D6" w14:textId="049B702C" w:rsidR="006F4FE5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organizowanie, w zakresie wskazanym przez Radę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Miejską</w:t>
            </w: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 xml:space="preserve"> i pomoc w prowadzeniu konsultacji społecznych,</w:t>
            </w:r>
          </w:p>
          <w:p w14:paraId="24BEF738" w14:textId="77777777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wykonywanie zadań związanych z załatwianiem wniosków i interpelacji radnych,</w:t>
            </w:r>
          </w:p>
          <w:p w14:paraId="4D1ED5F7" w14:textId="77777777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organizowanie spotkań i kontaktów radnych z wyborcami,</w:t>
            </w:r>
          </w:p>
          <w:p w14:paraId="33034E88" w14:textId="77777777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organizowanie szkoleń i doskonalenia radnych,</w:t>
            </w:r>
          </w:p>
          <w:p w14:paraId="20E87D2B" w14:textId="77777777" w:rsidR="006F4FE5" w:rsidRPr="004937E7" w:rsidRDefault="006F4FE5" w:rsidP="006F4FE5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prowadzenie dokumentacji dotyczącej zwoływania, organizowania oraz przebiegu  zebrań jednostek pomocniczych oraz rad sołeckich,</w:t>
            </w:r>
          </w:p>
          <w:p w14:paraId="4AB2253A" w14:textId="77777777" w:rsidR="006F4FE5" w:rsidRDefault="006F4FE5" w:rsidP="00CF1E26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E7">
              <w:rPr>
                <w:rFonts w:ascii="Times New Roman" w:hAnsi="Times New Roman" w:cs="Times New Roman"/>
                <w:sz w:val="24"/>
                <w:szCs w:val="24"/>
              </w:rPr>
              <w:t>wykonywanie zadań z zakresu współpracy rady z organizacjami i instytucjami społ</w:t>
            </w:r>
            <w:r w:rsidR="004E3F67">
              <w:rPr>
                <w:rFonts w:ascii="Times New Roman" w:hAnsi="Times New Roman" w:cs="Times New Roman"/>
                <w:sz w:val="24"/>
                <w:szCs w:val="24"/>
              </w:rPr>
              <w:t>ecznymi oraz innymi samorządami,</w:t>
            </w:r>
          </w:p>
          <w:p w14:paraId="288E3E01" w14:textId="7B6490FC" w:rsidR="00CF1E26" w:rsidRPr="00CF1E26" w:rsidRDefault="00CF1E26" w:rsidP="00CF1E26">
            <w:pPr>
              <w:numPr>
                <w:ilvl w:val="0"/>
                <w:numId w:val="1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współdziałanie przy organizowaniu wyborów: samorządowych, parlamentarnych, prezydenckich,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europarlamentarnych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innych oraz referendów.</w:t>
            </w:r>
            <w:bookmarkEnd w:id="0"/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55313E" w:rsidRDefault="006F4FE5" w:rsidP="00B924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2698D7F6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50A1C684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6949A119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48B6328B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10BDDF02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5F210167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103FB6AB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774F8753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410766C0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53FDA74B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4507D664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58B8949E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3C2A4684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3CE01CFB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7CC499A7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1D479F05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5FAC4653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6F12D13D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FF2115D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4490EE88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071BB7C5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4D65A44F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4F5D36D3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460D2B79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02498D3D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5ABC0D30" w14:textId="77777777" w:rsidR="00B92413" w:rsidRPr="002522A1" w:rsidRDefault="00B92413" w:rsidP="00B92413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33D65EFD" w14:textId="77777777" w:rsidR="006F4FE5" w:rsidRPr="00B7758D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</w:tc>
      </w:tr>
    </w:tbl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553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wyższe 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45DDB7A1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2-letni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60901B6C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1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roczny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1"/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2637EFC1" w14:textId="5936465E" w:rsidR="006F4FE5" w:rsidRPr="00F20C18" w:rsidRDefault="006F4FE5" w:rsidP="00CF1E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9730806"/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prawa: Kodeks postępowania administracyjnego, ustawa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o samorządzie gminnym, </w:t>
            </w:r>
            <w:r w:rsidRPr="00F20C18">
              <w:rPr>
                <w:rFonts w:ascii="Times New Roman" w:hAnsi="Times New Roman" w:cs="Times New Roman"/>
                <w:sz w:val="24"/>
                <w:szCs w:val="24"/>
              </w:rPr>
              <w:t>ustawa o petycjach, ustawa o dostępie do informacji publicznej,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ustawa o pracownikach samorządowych</w:t>
            </w:r>
          </w:p>
          <w:bookmarkEnd w:id="2"/>
          <w:p w14:paraId="4AF57643" w14:textId="1480FB2F" w:rsidR="006F4FE5" w:rsidRDefault="006F4FE5" w:rsidP="00CF1E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biegła obsługa komputera</w:t>
            </w:r>
          </w:p>
          <w:p w14:paraId="42FC193F" w14:textId="77777777" w:rsidR="00CF1E26" w:rsidRPr="00B7758D" w:rsidRDefault="00CF1E26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77777777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17F59D16" w14:textId="77777777" w:rsidR="00D73FC4" w:rsidRPr="0055313E" w:rsidRDefault="00D73FC4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10F3CC91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ds. obsługi Rady</w:t>
            </w:r>
            <w:r w:rsidR="00CF1E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Miejskiej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2353A"/>
    <w:multiLevelType w:val="hybridMultilevel"/>
    <w:tmpl w:val="86168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64916">
    <w:abstractNumId w:val="2"/>
  </w:num>
  <w:num w:numId="2" w16cid:durableId="1870410451">
    <w:abstractNumId w:val="7"/>
  </w:num>
  <w:num w:numId="3" w16cid:durableId="416023602">
    <w:abstractNumId w:val="10"/>
  </w:num>
  <w:num w:numId="4" w16cid:durableId="459811725">
    <w:abstractNumId w:val="0"/>
  </w:num>
  <w:num w:numId="5" w16cid:durableId="1479878209">
    <w:abstractNumId w:val="8"/>
  </w:num>
  <w:num w:numId="6" w16cid:durableId="368264914">
    <w:abstractNumId w:val="5"/>
  </w:num>
  <w:num w:numId="7" w16cid:durableId="1759672010">
    <w:abstractNumId w:val="3"/>
  </w:num>
  <w:num w:numId="8" w16cid:durableId="1379429929">
    <w:abstractNumId w:val="9"/>
  </w:num>
  <w:num w:numId="9" w16cid:durableId="690952415">
    <w:abstractNumId w:val="4"/>
  </w:num>
  <w:num w:numId="10" w16cid:durableId="269629616">
    <w:abstractNumId w:val="1"/>
  </w:num>
  <w:num w:numId="11" w16cid:durableId="109610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1D6391"/>
    <w:rsid w:val="00311E54"/>
    <w:rsid w:val="00346481"/>
    <w:rsid w:val="004E3F67"/>
    <w:rsid w:val="005B6512"/>
    <w:rsid w:val="006B3F3D"/>
    <w:rsid w:val="006D202F"/>
    <w:rsid w:val="006F4FE5"/>
    <w:rsid w:val="008274BB"/>
    <w:rsid w:val="00840BD1"/>
    <w:rsid w:val="00925395"/>
    <w:rsid w:val="00A24C2F"/>
    <w:rsid w:val="00B92413"/>
    <w:rsid w:val="00BA45FC"/>
    <w:rsid w:val="00C51171"/>
    <w:rsid w:val="00CF1E26"/>
    <w:rsid w:val="00D73FC4"/>
    <w:rsid w:val="00D96BE1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994</Words>
  <Characters>5964</Characters>
  <Application>Microsoft Office Word</Application>
  <DocSecurity>0</DocSecurity>
  <Lines>49</Lines>
  <Paragraphs>13</Paragraphs>
  <ScaleCrop>false</ScaleCrop>
  <Company>Hewlett-Packard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4</cp:revision>
  <cp:lastPrinted>2020-08-19T09:09:00Z</cp:lastPrinted>
  <dcterms:created xsi:type="dcterms:W3CDTF">2022-08-31T13:38:00Z</dcterms:created>
  <dcterms:modified xsi:type="dcterms:W3CDTF">2022-08-31T13:46:00Z</dcterms:modified>
</cp:coreProperties>
</file>